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89"/>
        <w:gridCol w:w="6371"/>
      </w:tblGrid>
      <w:tr w:rsidR="00E80F1A" w14:paraId="6677B7B2" w14:textId="77777777" w:rsidTr="00E80F1A">
        <w:tc>
          <w:tcPr>
            <w:tcW w:w="2689" w:type="dxa"/>
          </w:tcPr>
          <w:p w14:paraId="434FB0CB" w14:textId="24CD2352" w:rsidR="00E80F1A" w:rsidRDefault="00E80F1A" w:rsidP="00BF3352">
            <w:pPr>
              <w:tabs>
                <w:tab w:val="left" w:pos="3969"/>
              </w:tabs>
              <w:spacing w:after="240"/>
              <w:ind w:left="-105"/>
              <w:rPr>
                <w:rFonts w:asciiTheme="minorHAnsi" w:hAnsiTheme="minorHAnsi"/>
                <w:b/>
                <w:sz w:val="24"/>
                <w:szCs w:val="24"/>
              </w:rPr>
            </w:pPr>
            <w:r w:rsidRPr="00F4792F">
              <w:rPr>
                <w:rFonts w:asciiTheme="minorHAnsi" w:hAnsiTheme="minorHAnsi"/>
                <w:b/>
                <w:sz w:val="24"/>
                <w:szCs w:val="24"/>
              </w:rPr>
              <w:t>POSITION TITLE:</w:t>
            </w:r>
          </w:p>
        </w:tc>
        <w:tc>
          <w:tcPr>
            <w:tcW w:w="6371" w:type="dxa"/>
          </w:tcPr>
          <w:p w14:paraId="633E4205" w14:textId="28CDBA6A" w:rsidR="00E80F1A" w:rsidRDefault="00BF3352" w:rsidP="00BF3352">
            <w:pPr>
              <w:tabs>
                <w:tab w:val="left" w:pos="3969"/>
              </w:tabs>
              <w:spacing w:after="240"/>
              <w:ind w:left="-105"/>
              <w:rPr>
                <w:rFonts w:asciiTheme="minorHAnsi" w:hAnsiTheme="minorHAnsi"/>
                <w:b/>
                <w:sz w:val="24"/>
                <w:szCs w:val="24"/>
              </w:rPr>
            </w:pPr>
            <w:r>
              <w:rPr>
                <w:rFonts w:asciiTheme="minorHAnsi" w:hAnsiTheme="minorHAnsi"/>
                <w:b/>
                <w:sz w:val="24"/>
                <w:szCs w:val="24"/>
              </w:rPr>
              <w:t>National Operations Project Manager</w:t>
            </w:r>
          </w:p>
        </w:tc>
      </w:tr>
      <w:tr w:rsidR="00E80F1A" w14:paraId="07B90F6A" w14:textId="77777777" w:rsidTr="00E80F1A">
        <w:tc>
          <w:tcPr>
            <w:tcW w:w="2689" w:type="dxa"/>
          </w:tcPr>
          <w:p w14:paraId="19CF0780" w14:textId="25D04D93" w:rsidR="00E80F1A" w:rsidRDefault="00E80F1A" w:rsidP="00BF3352">
            <w:pPr>
              <w:tabs>
                <w:tab w:val="left" w:pos="3969"/>
              </w:tabs>
              <w:spacing w:after="240"/>
              <w:ind w:left="-105"/>
              <w:rPr>
                <w:rFonts w:asciiTheme="minorHAnsi" w:hAnsiTheme="minorHAnsi"/>
                <w:b/>
                <w:sz w:val="24"/>
                <w:szCs w:val="24"/>
              </w:rPr>
            </w:pPr>
            <w:r w:rsidRPr="00F4792F">
              <w:rPr>
                <w:rFonts w:asciiTheme="minorHAnsi" w:hAnsiTheme="minorHAnsi"/>
                <w:b/>
                <w:sz w:val="24"/>
                <w:szCs w:val="24"/>
              </w:rPr>
              <w:t>LOCATION:</w:t>
            </w:r>
          </w:p>
        </w:tc>
        <w:tc>
          <w:tcPr>
            <w:tcW w:w="6371" w:type="dxa"/>
          </w:tcPr>
          <w:p w14:paraId="365F7931" w14:textId="05EE97DA" w:rsidR="00E80F1A" w:rsidRDefault="00BF3352" w:rsidP="00BF3352">
            <w:pPr>
              <w:tabs>
                <w:tab w:val="left" w:pos="3969"/>
              </w:tabs>
              <w:spacing w:after="240"/>
              <w:ind w:left="-105"/>
              <w:rPr>
                <w:rFonts w:asciiTheme="minorHAnsi" w:hAnsiTheme="minorHAnsi"/>
                <w:b/>
                <w:sz w:val="24"/>
                <w:szCs w:val="24"/>
              </w:rPr>
            </w:pPr>
            <w:r w:rsidRPr="00BF3352">
              <w:rPr>
                <w:rFonts w:asciiTheme="minorHAnsi" w:hAnsiTheme="minorHAnsi"/>
                <w:b/>
                <w:sz w:val="24"/>
                <w:szCs w:val="24"/>
              </w:rPr>
              <w:t>Mangere, Auckland</w:t>
            </w:r>
          </w:p>
        </w:tc>
      </w:tr>
      <w:tr w:rsidR="00E80F1A" w14:paraId="2DBDFDF2" w14:textId="77777777" w:rsidTr="00E80F1A">
        <w:tc>
          <w:tcPr>
            <w:tcW w:w="2689" w:type="dxa"/>
          </w:tcPr>
          <w:p w14:paraId="61911B57" w14:textId="290C5633" w:rsidR="00E80F1A" w:rsidRDefault="00E80F1A" w:rsidP="00BF3352">
            <w:pPr>
              <w:tabs>
                <w:tab w:val="left" w:pos="3969"/>
              </w:tabs>
              <w:spacing w:after="240"/>
              <w:ind w:left="-105"/>
              <w:rPr>
                <w:rFonts w:asciiTheme="minorHAnsi" w:hAnsiTheme="minorHAnsi"/>
                <w:b/>
                <w:sz w:val="24"/>
                <w:szCs w:val="24"/>
              </w:rPr>
            </w:pPr>
            <w:r w:rsidRPr="00F4792F">
              <w:rPr>
                <w:rFonts w:asciiTheme="minorHAnsi" w:hAnsiTheme="minorHAnsi"/>
                <w:b/>
                <w:sz w:val="24"/>
                <w:szCs w:val="24"/>
              </w:rPr>
              <w:t>REPORTS TO:</w:t>
            </w:r>
          </w:p>
        </w:tc>
        <w:tc>
          <w:tcPr>
            <w:tcW w:w="6371" w:type="dxa"/>
          </w:tcPr>
          <w:p w14:paraId="16D2BD89" w14:textId="1DBF51B8" w:rsidR="00E80F1A" w:rsidRDefault="00BF3352" w:rsidP="00BF3352">
            <w:pPr>
              <w:tabs>
                <w:tab w:val="left" w:pos="3969"/>
              </w:tabs>
              <w:spacing w:after="240"/>
              <w:ind w:left="-105"/>
              <w:rPr>
                <w:rFonts w:asciiTheme="minorHAnsi" w:hAnsiTheme="minorHAnsi"/>
                <w:b/>
                <w:sz w:val="24"/>
                <w:szCs w:val="24"/>
              </w:rPr>
            </w:pPr>
            <w:r>
              <w:rPr>
                <w:rFonts w:asciiTheme="minorHAnsi" w:hAnsiTheme="minorHAnsi"/>
                <w:b/>
                <w:sz w:val="24"/>
                <w:szCs w:val="24"/>
              </w:rPr>
              <w:t>Head of Project Delivery</w:t>
            </w:r>
          </w:p>
        </w:tc>
      </w:tr>
      <w:tr w:rsidR="00E80F1A" w14:paraId="14605E62" w14:textId="77777777" w:rsidTr="00E80F1A">
        <w:tc>
          <w:tcPr>
            <w:tcW w:w="2689" w:type="dxa"/>
          </w:tcPr>
          <w:p w14:paraId="6CC40A33" w14:textId="663CA5A3" w:rsidR="00E80F1A" w:rsidRDefault="00E80F1A" w:rsidP="00BF3352">
            <w:pPr>
              <w:tabs>
                <w:tab w:val="left" w:pos="3969"/>
              </w:tabs>
              <w:spacing w:after="240"/>
              <w:ind w:left="-105"/>
              <w:rPr>
                <w:rFonts w:asciiTheme="minorHAnsi" w:hAnsiTheme="minorHAnsi"/>
                <w:b/>
                <w:sz w:val="24"/>
                <w:szCs w:val="24"/>
              </w:rPr>
            </w:pPr>
            <w:r>
              <w:rPr>
                <w:rFonts w:asciiTheme="minorHAnsi" w:hAnsiTheme="minorHAnsi"/>
                <w:b/>
                <w:sz w:val="24"/>
                <w:szCs w:val="24"/>
              </w:rPr>
              <w:t>DIRECT REPORTS:</w:t>
            </w:r>
          </w:p>
        </w:tc>
        <w:tc>
          <w:tcPr>
            <w:tcW w:w="6371" w:type="dxa"/>
          </w:tcPr>
          <w:p w14:paraId="37C825D6" w14:textId="1A91A607" w:rsidR="00E80F1A" w:rsidRDefault="00BF3352" w:rsidP="00BF3352">
            <w:pPr>
              <w:tabs>
                <w:tab w:val="left" w:pos="3969"/>
              </w:tabs>
              <w:spacing w:after="240"/>
              <w:ind w:left="-105"/>
              <w:rPr>
                <w:rFonts w:asciiTheme="minorHAnsi" w:hAnsiTheme="minorHAnsi"/>
                <w:b/>
                <w:sz w:val="24"/>
                <w:szCs w:val="24"/>
              </w:rPr>
            </w:pPr>
            <w:r>
              <w:rPr>
                <w:rFonts w:asciiTheme="minorHAnsi" w:hAnsiTheme="minorHAnsi"/>
                <w:b/>
                <w:sz w:val="24"/>
                <w:szCs w:val="24"/>
              </w:rPr>
              <w:t>N/A</w:t>
            </w:r>
          </w:p>
        </w:tc>
      </w:tr>
    </w:tbl>
    <w:p w14:paraId="02C0A8F6" w14:textId="77777777" w:rsidR="00BF3352" w:rsidRPr="00BF3352" w:rsidRDefault="00D61214" w:rsidP="00BF3352">
      <w:pPr>
        <w:rPr>
          <w:rFonts w:asciiTheme="minorHAnsi" w:hAnsiTheme="minorHAnsi" w:cstheme="minorHAnsi"/>
          <w:sz w:val="24"/>
          <w:szCs w:val="24"/>
        </w:rPr>
      </w:pPr>
      <w:r w:rsidRPr="00BF3352">
        <w:rPr>
          <w:rFonts w:asciiTheme="minorHAnsi" w:hAnsiTheme="minorHAnsi" w:cstheme="minorHAnsi"/>
          <w:b/>
          <w:sz w:val="24"/>
          <w:szCs w:val="24"/>
        </w:rPr>
        <w:t>PURPOSE:</w:t>
      </w:r>
      <w:r w:rsidRPr="00BF3352">
        <w:rPr>
          <w:rFonts w:asciiTheme="minorHAnsi" w:hAnsiTheme="minorHAnsi" w:cstheme="minorHAnsi"/>
          <w:sz w:val="24"/>
          <w:szCs w:val="24"/>
        </w:rPr>
        <w:t xml:space="preserve"> </w:t>
      </w:r>
      <w:r w:rsidR="00BF3352" w:rsidRPr="00BF3352">
        <w:rPr>
          <w:rFonts w:asciiTheme="minorHAnsi" w:hAnsiTheme="minorHAnsi" w:cstheme="minorHAnsi"/>
          <w:sz w:val="24"/>
          <w:szCs w:val="24"/>
        </w:rPr>
        <w:t>The National Operations Project Manager is responsible for planning, leading, and delivering the final fit-out and operational relocation from the current Mangere site to the new Wiri Centre. The role will ensure the transition is well planned, financially controlled, risk managed, and delivered in a way that protects animal welfare, supports staff, and enables the new Centre to operate effectively from day one.</w:t>
      </w:r>
    </w:p>
    <w:p w14:paraId="406E7B37" w14:textId="341E96AC" w:rsidR="00D61214" w:rsidRPr="00F4792F" w:rsidRDefault="00D61214" w:rsidP="00D61214">
      <w:pPr>
        <w:spacing w:after="120"/>
        <w:jc w:val="both"/>
        <w:rPr>
          <w:rFonts w:asciiTheme="minorHAnsi" w:hAnsiTheme="minorHAnsi"/>
          <w:sz w:val="24"/>
          <w:szCs w:val="24"/>
        </w:rPr>
      </w:pPr>
    </w:p>
    <w:tbl>
      <w:tblPr>
        <w:tblW w:w="949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366"/>
        <w:gridCol w:w="5132"/>
      </w:tblGrid>
      <w:tr w:rsidR="007B11B8" w:rsidRPr="00F4792F" w14:paraId="406E7B3A" w14:textId="77777777" w:rsidTr="00940B1C">
        <w:tc>
          <w:tcPr>
            <w:tcW w:w="4366" w:type="dxa"/>
          </w:tcPr>
          <w:p w14:paraId="406E7B38" w14:textId="77777777" w:rsidR="007B11B8" w:rsidRPr="00F4792F" w:rsidRDefault="007B11B8" w:rsidP="00940B1C">
            <w:pPr>
              <w:pStyle w:val="BodyTextIndent2"/>
              <w:spacing w:after="120"/>
              <w:ind w:left="360"/>
              <w:rPr>
                <w:rFonts w:asciiTheme="minorHAnsi" w:hAnsiTheme="minorHAnsi"/>
                <w:b/>
                <w:szCs w:val="24"/>
              </w:rPr>
            </w:pPr>
            <w:r w:rsidRPr="00F4792F">
              <w:rPr>
                <w:rFonts w:asciiTheme="minorHAnsi" w:hAnsiTheme="minorHAnsi"/>
                <w:b/>
                <w:szCs w:val="24"/>
              </w:rPr>
              <w:t>KEY ACCOUNTABILITIES:</w:t>
            </w:r>
          </w:p>
        </w:tc>
        <w:tc>
          <w:tcPr>
            <w:tcW w:w="5132" w:type="dxa"/>
          </w:tcPr>
          <w:p w14:paraId="406E7B39" w14:textId="77777777" w:rsidR="007B11B8" w:rsidRPr="00F4792F" w:rsidRDefault="007B11B8" w:rsidP="00BD3983">
            <w:pPr>
              <w:pStyle w:val="BodyTextIndent2"/>
              <w:spacing w:after="120"/>
              <w:ind w:left="0"/>
              <w:rPr>
                <w:rFonts w:asciiTheme="minorHAnsi" w:hAnsiTheme="minorHAnsi"/>
                <w:b/>
                <w:szCs w:val="24"/>
              </w:rPr>
            </w:pPr>
            <w:r w:rsidRPr="00F4792F">
              <w:rPr>
                <w:rFonts w:asciiTheme="minorHAnsi" w:hAnsiTheme="minorHAnsi"/>
                <w:b/>
                <w:szCs w:val="24"/>
              </w:rPr>
              <w:t xml:space="preserve">KEY </w:t>
            </w:r>
            <w:r w:rsidR="00BD3983">
              <w:rPr>
                <w:rFonts w:asciiTheme="minorHAnsi" w:hAnsiTheme="minorHAnsi"/>
                <w:b/>
                <w:szCs w:val="24"/>
              </w:rPr>
              <w:t>RESPONSIBILITIES</w:t>
            </w:r>
            <w:r w:rsidRPr="00F4792F">
              <w:rPr>
                <w:rFonts w:asciiTheme="minorHAnsi" w:hAnsiTheme="minorHAnsi"/>
                <w:b/>
                <w:szCs w:val="24"/>
              </w:rPr>
              <w:t>:</w:t>
            </w:r>
          </w:p>
        </w:tc>
      </w:tr>
      <w:tr w:rsidR="00C00870" w:rsidRPr="00F4792F" w14:paraId="406E7B3D" w14:textId="77777777" w:rsidTr="00940B1C">
        <w:tc>
          <w:tcPr>
            <w:tcW w:w="4366" w:type="dxa"/>
          </w:tcPr>
          <w:p w14:paraId="406E7B3B" w14:textId="04583678" w:rsidR="00C00870" w:rsidRPr="000C43CC" w:rsidRDefault="00BF3352" w:rsidP="00BF3352">
            <w:pPr>
              <w:pStyle w:val="Default"/>
              <w:rPr>
                <w:color w:val="FF0000"/>
                <w:sz w:val="22"/>
                <w:szCs w:val="22"/>
              </w:rPr>
            </w:pPr>
            <w:r w:rsidRPr="00BF3352">
              <w:rPr>
                <w:sz w:val="22"/>
                <w:szCs w:val="22"/>
              </w:rPr>
              <w:t>Project planning and delivery</w:t>
            </w:r>
          </w:p>
        </w:tc>
        <w:tc>
          <w:tcPr>
            <w:tcW w:w="5132" w:type="dxa"/>
          </w:tcPr>
          <w:p w14:paraId="406E7B3C" w14:textId="21C3C87A" w:rsidR="00C00870" w:rsidRPr="002A1128" w:rsidRDefault="00BF3352" w:rsidP="002A1128">
            <w:pPr>
              <w:pStyle w:val="indented"/>
              <w:numPr>
                <w:ilvl w:val="0"/>
                <w:numId w:val="14"/>
              </w:numPr>
              <w:tabs>
                <w:tab w:val="left" w:pos="0"/>
              </w:tabs>
              <w:spacing w:before="0" w:after="60"/>
              <w:ind w:left="357" w:hanging="357"/>
              <w:rPr>
                <w:rFonts w:ascii="Calibri" w:hAnsi="Calibri" w:cs="Verdana"/>
                <w:iCs/>
                <w:color w:val="000000"/>
                <w:sz w:val="22"/>
                <w:szCs w:val="22"/>
                <w:lang w:val="en-NZ"/>
              </w:rPr>
            </w:pPr>
            <w:r w:rsidRPr="002A1128">
              <w:rPr>
                <w:rFonts w:ascii="Calibri" w:hAnsi="Calibri" w:cs="Verdana"/>
                <w:iCs/>
                <w:color w:val="000000"/>
                <w:sz w:val="22"/>
                <w:szCs w:val="22"/>
                <w:lang w:val="en-NZ"/>
              </w:rPr>
              <w:t>Develop, maintain, and lead the end-to-end project plan for the final fit-out and move to Wiri, ensuring milestones, dependencies, resources, decisions, and deliverables are clearly defined and actively managed.</w:t>
            </w:r>
          </w:p>
        </w:tc>
      </w:tr>
      <w:tr w:rsidR="00C00870" w:rsidRPr="00F4792F" w14:paraId="406E7B40" w14:textId="77777777" w:rsidTr="00940B1C">
        <w:tc>
          <w:tcPr>
            <w:tcW w:w="4366" w:type="dxa"/>
          </w:tcPr>
          <w:p w14:paraId="406E7B3E" w14:textId="306E2DAC" w:rsidR="00C00870" w:rsidRPr="002A1128" w:rsidRDefault="002A1128" w:rsidP="002A1128">
            <w:pPr>
              <w:pStyle w:val="Default"/>
              <w:rPr>
                <w:color w:val="FF0000"/>
                <w:sz w:val="22"/>
                <w:szCs w:val="22"/>
              </w:rPr>
            </w:pPr>
            <w:r w:rsidRPr="002A1128">
              <w:rPr>
                <w:sz w:val="22"/>
                <w:szCs w:val="22"/>
              </w:rPr>
              <w:t>Operational relocation</w:t>
            </w:r>
          </w:p>
        </w:tc>
        <w:tc>
          <w:tcPr>
            <w:tcW w:w="5132" w:type="dxa"/>
          </w:tcPr>
          <w:p w14:paraId="406E7B3F" w14:textId="6900180C" w:rsidR="00C00870" w:rsidRPr="002A1128" w:rsidRDefault="002A1128" w:rsidP="002A1128">
            <w:pPr>
              <w:pStyle w:val="indented"/>
              <w:numPr>
                <w:ilvl w:val="0"/>
                <w:numId w:val="14"/>
              </w:numPr>
              <w:tabs>
                <w:tab w:val="left" w:pos="0"/>
              </w:tabs>
              <w:spacing w:before="0" w:after="60"/>
              <w:ind w:left="357" w:hanging="357"/>
              <w:rPr>
                <w:rFonts w:ascii="Calibri" w:hAnsi="Calibri" w:cs="Verdana"/>
                <w:iCs/>
                <w:color w:val="000000"/>
                <w:sz w:val="22"/>
                <w:szCs w:val="22"/>
                <w:lang w:val="en-NZ"/>
              </w:rPr>
            </w:pPr>
            <w:r w:rsidRPr="002A1128">
              <w:rPr>
                <w:rFonts w:ascii="Calibri" w:hAnsi="Calibri" w:cs="Verdana"/>
                <w:iCs/>
                <w:color w:val="000000"/>
                <w:sz w:val="22"/>
                <w:szCs w:val="22"/>
                <w:lang w:val="en-NZ"/>
              </w:rPr>
              <w:t>Plan and coordinate the relocation of Mangere staff, equipment, supplies, operational assets, and animals, with particular attention to animal welfare, safety, continuity of care, and minimal disruption to services.</w:t>
            </w:r>
          </w:p>
        </w:tc>
      </w:tr>
      <w:tr w:rsidR="00920E6C" w:rsidRPr="00C00870" w14:paraId="406E7B43" w14:textId="77777777" w:rsidTr="00766C35">
        <w:tc>
          <w:tcPr>
            <w:tcW w:w="4366" w:type="dxa"/>
          </w:tcPr>
          <w:p w14:paraId="406E7B41" w14:textId="34494F0C" w:rsidR="00920E6C" w:rsidRPr="002A1128" w:rsidRDefault="002A1128" w:rsidP="002A1128">
            <w:pPr>
              <w:spacing w:before="120" w:after="120"/>
              <w:rPr>
                <w:rFonts w:ascii="Calibri" w:hAnsi="Calibri"/>
                <w:sz w:val="22"/>
                <w:szCs w:val="22"/>
              </w:rPr>
            </w:pPr>
            <w:r w:rsidRPr="002A1128">
              <w:rPr>
                <w:rFonts w:ascii="Calibri" w:hAnsi="Calibri"/>
                <w:sz w:val="22"/>
                <w:szCs w:val="22"/>
              </w:rPr>
              <w:t>Fit-out coordination</w:t>
            </w:r>
          </w:p>
        </w:tc>
        <w:tc>
          <w:tcPr>
            <w:tcW w:w="5132" w:type="dxa"/>
          </w:tcPr>
          <w:p w14:paraId="406E7B42" w14:textId="7ECED36C" w:rsidR="00920E6C" w:rsidRPr="002A1128" w:rsidRDefault="002A1128" w:rsidP="002A1128">
            <w:pPr>
              <w:pStyle w:val="indented"/>
              <w:numPr>
                <w:ilvl w:val="0"/>
                <w:numId w:val="14"/>
              </w:numPr>
              <w:tabs>
                <w:tab w:val="left" w:pos="0"/>
              </w:tabs>
              <w:spacing w:before="0" w:after="60"/>
              <w:ind w:left="357" w:hanging="357"/>
              <w:rPr>
                <w:rFonts w:ascii="Calibri" w:hAnsi="Calibri" w:cs="Calibri"/>
                <w:sz w:val="22"/>
                <w:szCs w:val="22"/>
              </w:rPr>
            </w:pPr>
            <w:r w:rsidRPr="002A1128">
              <w:rPr>
                <w:rFonts w:ascii="Calibri" w:hAnsi="Calibri" w:cs="Verdana"/>
                <w:iCs/>
                <w:color w:val="000000"/>
                <w:sz w:val="22"/>
                <w:szCs w:val="22"/>
                <w:lang w:val="en-NZ"/>
              </w:rPr>
              <w:t>Work with internal teams and relevant external parties to confirm final fit-out requirements, identify what will be transferred, determine what needs to be purchased, and ensure the Centre is operationally ready.</w:t>
            </w:r>
          </w:p>
        </w:tc>
      </w:tr>
      <w:tr w:rsidR="002A1128" w:rsidRPr="00F4792F" w14:paraId="406E7B46" w14:textId="77777777" w:rsidTr="00940B1C">
        <w:tc>
          <w:tcPr>
            <w:tcW w:w="4366" w:type="dxa"/>
          </w:tcPr>
          <w:p w14:paraId="406E7B44" w14:textId="12D722D2" w:rsidR="002A1128" w:rsidRPr="002A1128" w:rsidRDefault="002A1128" w:rsidP="002A1128">
            <w:pPr>
              <w:spacing w:before="120" w:after="120"/>
              <w:rPr>
                <w:rFonts w:ascii="Calibri" w:hAnsi="Calibri"/>
                <w:sz w:val="22"/>
                <w:szCs w:val="22"/>
              </w:rPr>
            </w:pPr>
            <w:r w:rsidRPr="002A1128">
              <w:rPr>
                <w:rFonts w:ascii="Calibri" w:hAnsi="Calibri"/>
                <w:sz w:val="22"/>
                <w:szCs w:val="22"/>
              </w:rPr>
              <w:t>Stakeholder engagement</w:t>
            </w:r>
          </w:p>
        </w:tc>
        <w:tc>
          <w:tcPr>
            <w:tcW w:w="5132" w:type="dxa"/>
          </w:tcPr>
          <w:p w14:paraId="406E7B45" w14:textId="625F96EC" w:rsidR="002A1128" w:rsidRPr="002A1128" w:rsidRDefault="002A1128" w:rsidP="002A1128">
            <w:pPr>
              <w:pStyle w:val="indented"/>
              <w:numPr>
                <w:ilvl w:val="0"/>
                <w:numId w:val="14"/>
              </w:numPr>
              <w:tabs>
                <w:tab w:val="left" w:pos="0"/>
              </w:tabs>
              <w:spacing w:before="0" w:after="60"/>
              <w:ind w:left="357" w:hanging="357"/>
              <w:rPr>
                <w:rFonts w:ascii="Calibri" w:hAnsi="Calibri" w:cs="Verdana"/>
                <w:iCs/>
                <w:color w:val="000000"/>
                <w:sz w:val="22"/>
                <w:szCs w:val="22"/>
                <w:lang w:val="en-NZ"/>
              </w:rPr>
            </w:pPr>
            <w:r w:rsidRPr="002A1128">
              <w:rPr>
                <w:rFonts w:ascii="Calibri" w:hAnsi="Calibri" w:cs="Verdana"/>
                <w:iCs/>
                <w:color w:val="000000"/>
                <w:sz w:val="22"/>
                <w:szCs w:val="22"/>
                <w:lang w:val="en-NZ"/>
              </w:rPr>
              <w:t>Work closely with Mangere site teams, Animal Services, support functions, and leadership to gather feedback, understand operational needs, resolve issues, and maintain alignment across the project.</w:t>
            </w:r>
          </w:p>
        </w:tc>
      </w:tr>
      <w:tr w:rsidR="002A1128" w:rsidRPr="00F4792F" w14:paraId="406E7B4E" w14:textId="77777777" w:rsidTr="00940B1C">
        <w:tc>
          <w:tcPr>
            <w:tcW w:w="4366" w:type="dxa"/>
          </w:tcPr>
          <w:p w14:paraId="406E7B49" w14:textId="082DC443" w:rsidR="002A1128" w:rsidRPr="002A1128" w:rsidRDefault="002A1128" w:rsidP="002A1128">
            <w:pPr>
              <w:spacing w:before="120" w:after="120"/>
              <w:rPr>
                <w:rFonts w:ascii="Calibri" w:hAnsi="Calibri"/>
                <w:sz w:val="22"/>
                <w:szCs w:val="22"/>
              </w:rPr>
            </w:pPr>
            <w:r w:rsidRPr="002A1128">
              <w:rPr>
                <w:rFonts w:ascii="Calibri" w:hAnsi="Calibri"/>
                <w:sz w:val="22"/>
                <w:szCs w:val="22"/>
              </w:rPr>
              <w:t>Risk and issue management</w:t>
            </w:r>
          </w:p>
        </w:tc>
        <w:tc>
          <w:tcPr>
            <w:tcW w:w="5132" w:type="dxa"/>
          </w:tcPr>
          <w:p w14:paraId="406E7B4D" w14:textId="5ECF00BA" w:rsidR="002A1128" w:rsidRPr="002A1128" w:rsidRDefault="002A1128" w:rsidP="002A1128">
            <w:pPr>
              <w:pStyle w:val="indented"/>
              <w:numPr>
                <w:ilvl w:val="0"/>
                <w:numId w:val="14"/>
              </w:numPr>
              <w:tabs>
                <w:tab w:val="left" w:pos="0"/>
              </w:tabs>
              <w:spacing w:before="0" w:after="60"/>
              <w:ind w:left="357" w:hanging="357"/>
              <w:rPr>
                <w:rFonts w:ascii="Calibri" w:hAnsi="Calibri" w:cs="Verdana"/>
                <w:iCs/>
                <w:color w:val="000000"/>
                <w:sz w:val="22"/>
                <w:szCs w:val="22"/>
                <w:lang w:val="en-NZ"/>
              </w:rPr>
            </w:pPr>
            <w:r w:rsidRPr="002A1128">
              <w:rPr>
                <w:rFonts w:ascii="Calibri" w:hAnsi="Calibri" w:cs="Verdana"/>
                <w:iCs/>
                <w:color w:val="000000"/>
                <w:sz w:val="22"/>
                <w:szCs w:val="22"/>
                <w:lang w:val="en-NZ"/>
              </w:rPr>
              <w:t>Identify, assess, escalate, and mitigate risks and issues, with particular focus on the high-risk aspects of the site move, animal welfare, staff safety, operational continuity, and financial exposure.</w:t>
            </w:r>
          </w:p>
        </w:tc>
      </w:tr>
      <w:tr w:rsidR="00920E6C" w:rsidRPr="00F4792F" w14:paraId="406E7B5A" w14:textId="77777777" w:rsidTr="00940B1C">
        <w:tc>
          <w:tcPr>
            <w:tcW w:w="4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6E7B4F" w14:textId="77777777" w:rsidR="00920E6C" w:rsidRPr="002A1128" w:rsidRDefault="000C43CC" w:rsidP="002A1128">
            <w:pPr>
              <w:spacing w:before="120" w:after="120"/>
              <w:rPr>
                <w:rFonts w:ascii="Calibri" w:hAnsi="Calibri"/>
                <w:sz w:val="22"/>
                <w:szCs w:val="22"/>
              </w:rPr>
            </w:pPr>
            <w:r w:rsidRPr="002A1128">
              <w:rPr>
                <w:rFonts w:ascii="Calibri" w:hAnsi="Calibri"/>
                <w:sz w:val="22"/>
                <w:szCs w:val="22"/>
              </w:rPr>
              <w:t xml:space="preserve">Actively contributes to </w:t>
            </w:r>
            <w:r w:rsidR="00920E6C" w:rsidRPr="002A1128">
              <w:rPr>
                <w:rFonts w:ascii="Calibri" w:hAnsi="Calibri"/>
                <w:sz w:val="22"/>
                <w:szCs w:val="22"/>
              </w:rPr>
              <w:t xml:space="preserve">Health &amp; Safety </w:t>
            </w:r>
          </w:p>
          <w:p w14:paraId="406E7B50" w14:textId="77777777" w:rsidR="002303B5" w:rsidRPr="002A1128" w:rsidRDefault="002303B5" w:rsidP="002A1128">
            <w:pPr>
              <w:spacing w:before="120" w:after="120"/>
              <w:rPr>
                <w:rFonts w:ascii="Calibri" w:hAnsi="Calibri"/>
                <w:sz w:val="22"/>
                <w:szCs w:val="22"/>
              </w:rPr>
            </w:pPr>
          </w:p>
          <w:p w14:paraId="406E7B52" w14:textId="77777777" w:rsidR="00920E6C" w:rsidRPr="00CC15AF" w:rsidRDefault="00920E6C" w:rsidP="002A1128">
            <w:pPr>
              <w:spacing w:before="120" w:after="120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5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6E7B53" w14:textId="77777777" w:rsidR="002303B5" w:rsidRPr="002A1128" w:rsidRDefault="002303B5" w:rsidP="002303B5">
            <w:pPr>
              <w:numPr>
                <w:ilvl w:val="0"/>
                <w:numId w:val="27"/>
              </w:numPr>
              <w:suppressAutoHyphens w:val="0"/>
              <w:jc w:val="both"/>
              <w:rPr>
                <w:rFonts w:asciiTheme="minorHAnsi" w:eastAsia="MS Mincho" w:hAnsiTheme="minorHAnsi" w:cstheme="minorHAnsi"/>
                <w:sz w:val="22"/>
                <w:szCs w:val="22"/>
                <w:lang w:eastAsia="ja-JP"/>
              </w:rPr>
            </w:pPr>
            <w:r w:rsidRPr="002A1128">
              <w:rPr>
                <w:rFonts w:asciiTheme="minorHAnsi" w:eastAsia="MS Mincho" w:hAnsiTheme="minorHAnsi" w:cstheme="minorHAnsi"/>
                <w:sz w:val="22"/>
                <w:szCs w:val="22"/>
                <w:lang w:eastAsia="ja-JP"/>
              </w:rPr>
              <w:t xml:space="preserve">Ensures compliance with the </w:t>
            </w:r>
            <w:hyperlink r:id="rId11" w:history="1">
              <w:r w:rsidRPr="002A1128">
                <w:rPr>
                  <w:rStyle w:val="Hyperlink"/>
                  <w:rFonts w:asciiTheme="minorHAnsi" w:eastAsia="MS Mincho" w:hAnsiTheme="minorHAnsi" w:cstheme="minorHAnsi"/>
                  <w:color w:val="auto"/>
                  <w:sz w:val="22"/>
                  <w:szCs w:val="22"/>
                  <w:lang w:eastAsia="ja-JP"/>
                </w:rPr>
                <w:t>Health and Safety Act 2015</w:t>
              </w:r>
            </w:hyperlink>
            <w:r w:rsidRPr="002A1128">
              <w:rPr>
                <w:rFonts w:asciiTheme="minorHAnsi" w:eastAsia="MS Mincho" w:hAnsiTheme="minorHAnsi" w:cstheme="minorHAnsi"/>
                <w:sz w:val="22"/>
                <w:szCs w:val="22"/>
                <w:lang w:eastAsia="ja-JP"/>
              </w:rPr>
              <w:t xml:space="preserve"> by:</w:t>
            </w:r>
          </w:p>
          <w:p w14:paraId="406E7B54" w14:textId="77777777" w:rsidR="002303B5" w:rsidRPr="002A1128" w:rsidRDefault="002303B5" w:rsidP="002303B5">
            <w:pPr>
              <w:numPr>
                <w:ilvl w:val="0"/>
                <w:numId w:val="28"/>
              </w:numPr>
              <w:suppressAutoHyphens w:val="0"/>
              <w:ind w:left="459" w:hanging="283"/>
              <w:jc w:val="both"/>
              <w:rPr>
                <w:rFonts w:asciiTheme="minorHAnsi" w:eastAsia="MS Mincho" w:hAnsiTheme="minorHAnsi" w:cstheme="minorHAnsi"/>
                <w:sz w:val="22"/>
                <w:szCs w:val="22"/>
                <w:lang w:eastAsia="ja-JP"/>
              </w:rPr>
            </w:pPr>
            <w:r w:rsidRPr="002A1128">
              <w:rPr>
                <w:rFonts w:asciiTheme="minorHAnsi" w:eastAsia="MS Mincho" w:hAnsiTheme="minorHAnsi" w:cstheme="minorHAnsi"/>
                <w:sz w:val="22"/>
                <w:szCs w:val="22"/>
                <w:lang w:eastAsia="ja-JP"/>
              </w:rPr>
              <w:t xml:space="preserve">taking reasonable care of your own health and safety and ensure that you don’t cause harm to others </w:t>
            </w:r>
          </w:p>
          <w:p w14:paraId="406E7B55" w14:textId="77777777" w:rsidR="002303B5" w:rsidRPr="002A1128" w:rsidRDefault="002303B5" w:rsidP="002303B5">
            <w:pPr>
              <w:numPr>
                <w:ilvl w:val="0"/>
                <w:numId w:val="28"/>
              </w:numPr>
              <w:suppressAutoHyphens w:val="0"/>
              <w:ind w:left="459" w:hanging="283"/>
              <w:jc w:val="both"/>
              <w:rPr>
                <w:rFonts w:asciiTheme="minorHAnsi" w:eastAsia="MS Mincho" w:hAnsiTheme="minorHAnsi" w:cstheme="minorHAnsi"/>
                <w:sz w:val="22"/>
                <w:szCs w:val="22"/>
                <w:lang w:eastAsia="ja-JP"/>
              </w:rPr>
            </w:pPr>
            <w:r w:rsidRPr="002A1128">
              <w:rPr>
                <w:rFonts w:asciiTheme="minorHAnsi" w:eastAsia="MS Mincho" w:hAnsiTheme="minorHAnsi" w:cstheme="minorHAnsi"/>
                <w:sz w:val="22"/>
                <w:szCs w:val="22"/>
                <w:lang w:eastAsia="ja-JP"/>
              </w:rPr>
              <w:t>complying with all health and safety instructions, policies or procedures, including but not limited to;</w:t>
            </w:r>
          </w:p>
          <w:p w14:paraId="406E7B56" w14:textId="77777777" w:rsidR="002303B5" w:rsidRPr="002A1128" w:rsidRDefault="002303B5" w:rsidP="002303B5">
            <w:pPr>
              <w:numPr>
                <w:ilvl w:val="1"/>
                <w:numId w:val="27"/>
              </w:numPr>
              <w:suppressAutoHyphens w:val="0"/>
              <w:ind w:left="743" w:hanging="284"/>
              <w:jc w:val="both"/>
              <w:rPr>
                <w:rFonts w:asciiTheme="minorHAnsi" w:eastAsia="MS Mincho" w:hAnsiTheme="minorHAnsi" w:cstheme="minorHAnsi"/>
                <w:sz w:val="22"/>
                <w:szCs w:val="22"/>
                <w:lang w:eastAsia="ja-JP"/>
              </w:rPr>
            </w:pPr>
            <w:r w:rsidRPr="002A1128">
              <w:rPr>
                <w:rFonts w:asciiTheme="minorHAnsi" w:eastAsia="MS Mincho" w:hAnsiTheme="minorHAnsi" w:cstheme="minorHAnsi"/>
                <w:sz w:val="22"/>
                <w:szCs w:val="22"/>
                <w:lang w:eastAsia="ja-JP"/>
              </w:rPr>
              <w:lastRenderedPageBreak/>
              <w:t>reporting incidents and unsafe practices as soon as they occur</w:t>
            </w:r>
          </w:p>
          <w:p w14:paraId="406E7B57" w14:textId="77777777" w:rsidR="002303B5" w:rsidRPr="002A1128" w:rsidRDefault="002303B5" w:rsidP="002303B5">
            <w:pPr>
              <w:numPr>
                <w:ilvl w:val="1"/>
                <w:numId w:val="27"/>
              </w:numPr>
              <w:suppressAutoHyphens w:val="0"/>
              <w:ind w:left="743" w:hanging="284"/>
              <w:jc w:val="both"/>
              <w:rPr>
                <w:rFonts w:asciiTheme="minorHAnsi" w:eastAsia="MS Mincho" w:hAnsiTheme="minorHAnsi" w:cstheme="minorHAnsi"/>
                <w:sz w:val="22"/>
                <w:szCs w:val="22"/>
                <w:lang w:eastAsia="ja-JP"/>
              </w:rPr>
            </w:pPr>
            <w:r w:rsidRPr="002A1128">
              <w:rPr>
                <w:rFonts w:asciiTheme="minorHAnsi" w:eastAsia="MS Mincho" w:hAnsiTheme="minorHAnsi" w:cstheme="minorHAnsi"/>
                <w:sz w:val="22"/>
                <w:szCs w:val="22"/>
                <w:lang w:eastAsia="ja-JP"/>
              </w:rPr>
              <w:t>identifying risks, reporting them and taking appropriate action to mitigate them</w:t>
            </w:r>
          </w:p>
          <w:p w14:paraId="406E7B58" w14:textId="77777777" w:rsidR="002303B5" w:rsidRPr="002A1128" w:rsidRDefault="002303B5" w:rsidP="002303B5">
            <w:pPr>
              <w:numPr>
                <w:ilvl w:val="1"/>
                <w:numId w:val="27"/>
              </w:numPr>
              <w:suppressAutoHyphens w:val="0"/>
              <w:ind w:left="743" w:hanging="284"/>
              <w:jc w:val="both"/>
              <w:rPr>
                <w:rFonts w:asciiTheme="minorHAnsi" w:eastAsia="MS Mincho" w:hAnsiTheme="minorHAnsi" w:cstheme="minorHAnsi"/>
                <w:sz w:val="22"/>
                <w:szCs w:val="22"/>
                <w:lang w:eastAsia="ja-JP"/>
              </w:rPr>
            </w:pPr>
            <w:r w:rsidRPr="002A1128">
              <w:rPr>
                <w:rFonts w:asciiTheme="minorHAnsi" w:eastAsia="MS Mincho" w:hAnsiTheme="minorHAnsi" w:cstheme="minorHAnsi"/>
                <w:sz w:val="22"/>
                <w:szCs w:val="22"/>
                <w:lang w:eastAsia="ja-JP"/>
              </w:rPr>
              <w:t>knowledge, and compliance of, emergency procedures</w:t>
            </w:r>
          </w:p>
          <w:p w14:paraId="406E7B59" w14:textId="77777777" w:rsidR="00920E6C" w:rsidRPr="002303B5" w:rsidRDefault="002303B5" w:rsidP="002303B5">
            <w:pPr>
              <w:numPr>
                <w:ilvl w:val="1"/>
                <w:numId w:val="27"/>
              </w:numPr>
              <w:suppressAutoHyphens w:val="0"/>
              <w:ind w:left="743" w:hanging="284"/>
              <w:jc w:val="both"/>
              <w:rPr>
                <w:rFonts w:ascii="Calibri" w:eastAsia="MS Mincho" w:hAnsi="Calibri" w:cs="Calibri"/>
                <w:sz w:val="22"/>
                <w:szCs w:val="22"/>
                <w:lang w:eastAsia="ja-JP"/>
              </w:rPr>
            </w:pPr>
            <w:r w:rsidRPr="002A1128">
              <w:rPr>
                <w:rFonts w:asciiTheme="minorHAnsi" w:eastAsia="MS Mincho" w:hAnsiTheme="minorHAnsi" w:cstheme="minorHAnsi"/>
                <w:sz w:val="22"/>
                <w:szCs w:val="22"/>
                <w:lang w:eastAsia="ja-JP"/>
              </w:rPr>
              <w:t>completing mandatory training within the required timeframes</w:t>
            </w:r>
          </w:p>
        </w:tc>
      </w:tr>
      <w:tr w:rsidR="002A1128" w:rsidRPr="00F4792F" w14:paraId="406E7B66" w14:textId="77777777" w:rsidTr="00940B1C">
        <w:tc>
          <w:tcPr>
            <w:tcW w:w="4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6E7B5D" w14:textId="465BB6DD" w:rsidR="002A1128" w:rsidRPr="002A1128" w:rsidRDefault="002A1128" w:rsidP="002A1128">
            <w:pPr>
              <w:spacing w:before="120" w:after="120"/>
              <w:rPr>
                <w:rFonts w:ascii="Calibri" w:hAnsi="Calibri"/>
                <w:sz w:val="22"/>
                <w:szCs w:val="22"/>
              </w:rPr>
            </w:pPr>
            <w:r w:rsidRPr="002A1128">
              <w:rPr>
                <w:rFonts w:ascii="Calibri" w:hAnsi="Calibri"/>
                <w:sz w:val="22"/>
                <w:szCs w:val="22"/>
              </w:rPr>
              <w:lastRenderedPageBreak/>
              <w:t>Financial management</w:t>
            </w:r>
          </w:p>
        </w:tc>
        <w:tc>
          <w:tcPr>
            <w:tcW w:w="5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6E7B65" w14:textId="2C3A3BC2" w:rsidR="002A1128" w:rsidRPr="002A1128" w:rsidRDefault="002A1128" w:rsidP="002A1128">
            <w:pPr>
              <w:pStyle w:val="indented"/>
              <w:numPr>
                <w:ilvl w:val="0"/>
                <w:numId w:val="14"/>
              </w:numPr>
              <w:tabs>
                <w:tab w:val="left" w:pos="0"/>
              </w:tabs>
              <w:spacing w:before="0" w:after="60"/>
              <w:ind w:left="357" w:hanging="357"/>
              <w:rPr>
                <w:rFonts w:ascii="Calibri" w:hAnsi="Calibri" w:cs="Verdana"/>
                <w:iCs/>
                <w:color w:val="000000"/>
                <w:sz w:val="22"/>
                <w:szCs w:val="22"/>
                <w:lang w:val="en-NZ"/>
              </w:rPr>
            </w:pPr>
            <w:r w:rsidRPr="002A1128">
              <w:rPr>
                <w:rFonts w:ascii="Calibri" w:hAnsi="Calibri" w:cs="Verdana"/>
                <w:iCs/>
                <w:color w:val="000000"/>
                <w:sz w:val="22"/>
                <w:szCs w:val="22"/>
                <w:lang w:val="en-NZ"/>
              </w:rPr>
              <w:t>Monitor project budgets, forecasts, costs, purchase requirements, and financial risks, ensuring sound financial control and timely reporting.</w:t>
            </w:r>
          </w:p>
        </w:tc>
      </w:tr>
      <w:tr w:rsidR="002A1128" w:rsidRPr="00F4792F" w14:paraId="406E7B6B" w14:textId="77777777" w:rsidTr="00940B1C">
        <w:tc>
          <w:tcPr>
            <w:tcW w:w="4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6E7B67" w14:textId="511351E0" w:rsidR="002A1128" w:rsidRPr="002A1128" w:rsidRDefault="002A1128" w:rsidP="002A1128">
            <w:pPr>
              <w:spacing w:before="120" w:after="120"/>
              <w:rPr>
                <w:rFonts w:ascii="Calibri" w:hAnsi="Calibri"/>
                <w:sz w:val="22"/>
                <w:szCs w:val="22"/>
              </w:rPr>
            </w:pPr>
            <w:r w:rsidRPr="002A1128">
              <w:rPr>
                <w:rFonts w:ascii="Calibri" w:hAnsi="Calibri"/>
                <w:sz w:val="22"/>
                <w:szCs w:val="22"/>
              </w:rPr>
              <w:t>Governance and reporting</w:t>
            </w:r>
          </w:p>
        </w:tc>
        <w:tc>
          <w:tcPr>
            <w:tcW w:w="5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6E7B6A" w14:textId="7B18D2B5" w:rsidR="002A1128" w:rsidRPr="002303B5" w:rsidRDefault="002A1128" w:rsidP="002A1128">
            <w:pPr>
              <w:pStyle w:val="indented"/>
              <w:numPr>
                <w:ilvl w:val="0"/>
                <w:numId w:val="14"/>
              </w:numPr>
              <w:tabs>
                <w:tab w:val="left" w:pos="0"/>
              </w:tabs>
              <w:spacing w:before="0" w:after="60"/>
              <w:ind w:left="357" w:hanging="357"/>
              <w:rPr>
                <w:rFonts w:ascii="Calibri" w:hAnsi="Calibri" w:cs="Verdana"/>
                <w:iCs/>
                <w:color w:val="000000"/>
                <w:sz w:val="22"/>
                <w:szCs w:val="22"/>
                <w:lang w:val="en-NZ"/>
              </w:rPr>
            </w:pPr>
            <w:r w:rsidRPr="002A1128">
              <w:rPr>
                <w:rFonts w:ascii="Calibri" w:hAnsi="Calibri" w:cs="Verdana"/>
                <w:iCs/>
                <w:color w:val="000000"/>
                <w:sz w:val="22"/>
                <w:szCs w:val="22"/>
                <w:lang w:val="en-NZ"/>
              </w:rPr>
              <w:t>Provide clear, timely, and accurate reporting on progress, risks, decisions, financials, milestones, and next steps to relevant stakeholders and governance forums.</w:t>
            </w:r>
          </w:p>
        </w:tc>
      </w:tr>
      <w:tr w:rsidR="002A1128" w:rsidRPr="00F4792F" w14:paraId="406E7B70" w14:textId="77777777" w:rsidTr="00940B1C">
        <w:tc>
          <w:tcPr>
            <w:tcW w:w="4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6E7B6C" w14:textId="3D193FA4" w:rsidR="002A1128" w:rsidRPr="002A1128" w:rsidRDefault="002A1128" w:rsidP="002A1128">
            <w:pPr>
              <w:spacing w:before="120" w:after="120"/>
              <w:rPr>
                <w:rFonts w:ascii="Calibri" w:hAnsi="Calibri"/>
                <w:sz w:val="22"/>
                <w:szCs w:val="22"/>
              </w:rPr>
            </w:pPr>
            <w:r w:rsidRPr="002A1128">
              <w:rPr>
                <w:rFonts w:ascii="Calibri" w:hAnsi="Calibri"/>
                <w:sz w:val="22"/>
                <w:szCs w:val="22"/>
              </w:rPr>
              <w:t>Change and communications</w:t>
            </w:r>
          </w:p>
        </w:tc>
        <w:tc>
          <w:tcPr>
            <w:tcW w:w="5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6E7B6F" w14:textId="0CAB4FE5" w:rsidR="002A1128" w:rsidRPr="008124E9" w:rsidRDefault="002A1128" w:rsidP="002A1128">
            <w:pPr>
              <w:pStyle w:val="indented"/>
              <w:numPr>
                <w:ilvl w:val="0"/>
                <w:numId w:val="14"/>
              </w:numPr>
              <w:tabs>
                <w:tab w:val="left" w:pos="0"/>
              </w:tabs>
              <w:spacing w:before="0" w:after="60"/>
              <w:ind w:left="357" w:hanging="357"/>
              <w:rPr>
                <w:rFonts w:ascii="Calibri" w:hAnsi="Calibri" w:cs="Verdana"/>
                <w:iCs/>
                <w:color w:val="000000"/>
                <w:sz w:val="22"/>
                <w:szCs w:val="22"/>
                <w:lang w:val="en-NZ"/>
              </w:rPr>
            </w:pPr>
            <w:r w:rsidRPr="002A1128">
              <w:rPr>
                <w:rFonts w:ascii="Calibri" w:hAnsi="Calibri" w:cs="Verdana"/>
                <w:iCs/>
                <w:color w:val="000000"/>
                <w:sz w:val="22"/>
                <w:szCs w:val="22"/>
                <w:lang w:val="en-NZ"/>
              </w:rPr>
              <w:t>Support effective communication and change management so staff understand what is changing, when it is changing, what is expected of them, and how the transition will be managed.</w:t>
            </w:r>
          </w:p>
        </w:tc>
      </w:tr>
    </w:tbl>
    <w:p w14:paraId="406E7B77" w14:textId="77777777" w:rsidR="00F27AA1" w:rsidRPr="00F4792F" w:rsidRDefault="00F27AA1" w:rsidP="00E7486E">
      <w:pPr>
        <w:pStyle w:val="ListParagraph"/>
        <w:spacing w:before="240" w:after="120"/>
        <w:ind w:left="0"/>
        <w:jc w:val="both"/>
        <w:rPr>
          <w:rFonts w:asciiTheme="minorHAnsi" w:hAnsiTheme="minorHAnsi"/>
          <w:b/>
          <w:sz w:val="24"/>
          <w:szCs w:val="24"/>
        </w:rPr>
      </w:pPr>
      <w:r w:rsidRPr="00F4792F">
        <w:rPr>
          <w:rFonts w:asciiTheme="minorHAnsi" w:hAnsiTheme="minorHAnsi"/>
          <w:b/>
          <w:sz w:val="24"/>
          <w:szCs w:val="24"/>
        </w:rPr>
        <w:t xml:space="preserve">INTERNAL FUNCTIONAL RELATIONSHIPS: </w:t>
      </w:r>
      <w:r w:rsidRPr="00F4792F">
        <w:rPr>
          <w:rFonts w:asciiTheme="minorHAnsi" w:hAnsiTheme="minorHAnsi"/>
          <w:b/>
          <w:sz w:val="24"/>
          <w:szCs w:val="24"/>
        </w:rPr>
        <w:tab/>
      </w:r>
    </w:p>
    <w:p w14:paraId="75694BE8" w14:textId="77777777" w:rsidR="002A1128" w:rsidRPr="002A1128" w:rsidRDefault="002A1128" w:rsidP="002A1128">
      <w:pPr>
        <w:pStyle w:val="ListParagraph"/>
        <w:numPr>
          <w:ilvl w:val="0"/>
          <w:numId w:val="2"/>
        </w:numPr>
        <w:spacing w:after="60"/>
        <w:ind w:left="357" w:hanging="357"/>
        <w:rPr>
          <w:rFonts w:asciiTheme="minorHAnsi" w:hAnsiTheme="minorHAnsi" w:cs="Verdana"/>
          <w:sz w:val="24"/>
          <w:szCs w:val="24"/>
        </w:rPr>
      </w:pPr>
      <w:r w:rsidRPr="002A1128">
        <w:rPr>
          <w:rFonts w:asciiTheme="minorHAnsi" w:hAnsiTheme="minorHAnsi" w:cs="Verdana"/>
          <w:sz w:val="24"/>
          <w:szCs w:val="24"/>
        </w:rPr>
        <w:t>Mangere Centre leadership and operational teams</w:t>
      </w:r>
    </w:p>
    <w:p w14:paraId="6391F7F1" w14:textId="77777777" w:rsidR="002A1128" w:rsidRPr="002A1128" w:rsidRDefault="002A1128" w:rsidP="002A1128">
      <w:pPr>
        <w:pStyle w:val="ListParagraph"/>
        <w:numPr>
          <w:ilvl w:val="0"/>
          <w:numId w:val="2"/>
        </w:numPr>
        <w:spacing w:after="60"/>
        <w:ind w:left="357" w:hanging="357"/>
        <w:rPr>
          <w:rFonts w:asciiTheme="minorHAnsi" w:hAnsiTheme="minorHAnsi" w:cs="Verdana"/>
          <w:sz w:val="24"/>
          <w:szCs w:val="24"/>
        </w:rPr>
      </w:pPr>
      <w:r w:rsidRPr="002A1128">
        <w:rPr>
          <w:rFonts w:asciiTheme="minorHAnsi" w:hAnsiTheme="minorHAnsi" w:cs="Verdana"/>
          <w:sz w:val="24"/>
          <w:szCs w:val="24"/>
        </w:rPr>
        <w:t>Animal Services teams and animal care specialists</w:t>
      </w:r>
    </w:p>
    <w:p w14:paraId="71E1D1B5" w14:textId="77777777" w:rsidR="002A1128" w:rsidRPr="002A1128" w:rsidRDefault="002A1128" w:rsidP="002A1128">
      <w:pPr>
        <w:pStyle w:val="ListParagraph"/>
        <w:numPr>
          <w:ilvl w:val="0"/>
          <w:numId w:val="2"/>
        </w:numPr>
        <w:spacing w:after="60"/>
        <w:ind w:left="357" w:hanging="357"/>
        <w:rPr>
          <w:rFonts w:asciiTheme="minorHAnsi" w:hAnsiTheme="minorHAnsi" w:cs="Verdana"/>
          <w:sz w:val="24"/>
          <w:szCs w:val="24"/>
        </w:rPr>
      </w:pPr>
      <w:r w:rsidRPr="002A1128">
        <w:rPr>
          <w:rFonts w:asciiTheme="minorHAnsi" w:hAnsiTheme="minorHAnsi" w:cs="Verdana"/>
          <w:sz w:val="24"/>
          <w:szCs w:val="24"/>
        </w:rPr>
        <w:t>National operations and support function leaders</w:t>
      </w:r>
    </w:p>
    <w:p w14:paraId="7F3701F0" w14:textId="77777777" w:rsidR="002A1128" w:rsidRPr="002A1128" w:rsidRDefault="002A1128" w:rsidP="002A1128">
      <w:pPr>
        <w:pStyle w:val="ListParagraph"/>
        <w:numPr>
          <w:ilvl w:val="0"/>
          <w:numId w:val="2"/>
        </w:numPr>
        <w:spacing w:after="60"/>
        <w:ind w:left="357" w:hanging="357"/>
        <w:rPr>
          <w:rFonts w:asciiTheme="minorHAnsi" w:hAnsiTheme="minorHAnsi" w:cs="Verdana"/>
          <w:sz w:val="24"/>
          <w:szCs w:val="24"/>
        </w:rPr>
      </w:pPr>
      <w:r w:rsidRPr="002A1128">
        <w:rPr>
          <w:rFonts w:asciiTheme="minorHAnsi" w:hAnsiTheme="minorHAnsi" w:cs="Verdana"/>
          <w:sz w:val="24"/>
          <w:szCs w:val="24"/>
        </w:rPr>
        <w:t>Finance, procurement, property, facilities, health and safety, and people-related support teams</w:t>
      </w:r>
    </w:p>
    <w:p w14:paraId="7DFACC62" w14:textId="77777777" w:rsidR="002A1128" w:rsidRPr="002A1128" w:rsidRDefault="002A1128" w:rsidP="002A1128">
      <w:pPr>
        <w:pStyle w:val="ListParagraph"/>
        <w:numPr>
          <w:ilvl w:val="0"/>
          <w:numId w:val="2"/>
        </w:numPr>
        <w:spacing w:after="60"/>
        <w:ind w:left="357" w:hanging="357"/>
        <w:rPr>
          <w:rFonts w:asciiTheme="minorHAnsi" w:hAnsiTheme="minorHAnsi" w:cs="Verdana"/>
          <w:sz w:val="24"/>
          <w:szCs w:val="24"/>
        </w:rPr>
      </w:pPr>
      <w:r w:rsidRPr="002A1128">
        <w:rPr>
          <w:rFonts w:asciiTheme="minorHAnsi" w:hAnsiTheme="minorHAnsi" w:cs="Verdana"/>
          <w:sz w:val="24"/>
          <w:szCs w:val="24"/>
        </w:rPr>
        <w:t>Project governance and senior leadership stakeholders</w:t>
      </w:r>
    </w:p>
    <w:p w14:paraId="7DFAD599" w14:textId="77777777" w:rsidR="002A1128" w:rsidRDefault="002A1128" w:rsidP="00E7486E">
      <w:pPr>
        <w:spacing w:before="120"/>
        <w:rPr>
          <w:rFonts w:asciiTheme="minorHAnsi" w:hAnsiTheme="minorHAnsi"/>
          <w:b/>
          <w:sz w:val="24"/>
          <w:szCs w:val="24"/>
        </w:rPr>
      </w:pPr>
    </w:p>
    <w:p w14:paraId="406E7B7A" w14:textId="5EC31B4A" w:rsidR="00F27AA1" w:rsidRDefault="00F27AA1" w:rsidP="00E7486E">
      <w:pPr>
        <w:spacing w:before="120"/>
        <w:rPr>
          <w:rFonts w:asciiTheme="minorHAnsi" w:hAnsiTheme="minorHAnsi"/>
          <w:b/>
          <w:sz w:val="24"/>
          <w:szCs w:val="24"/>
        </w:rPr>
      </w:pPr>
      <w:r w:rsidRPr="00E7486E">
        <w:rPr>
          <w:rFonts w:asciiTheme="minorHAnsi" w:hAnsiTheme="minorHAnsi"/>
          <w:b/>
          <w:sz w:val="24"/>
          <w:szCs w:val="24"/>
        </w:rPr>
        <w:t>EXTERNAL FUNCTIONAL RELATIONSHIPS</w:t>
      </w:r>
      <w:r w:rsidR="00ED0687" w:rsidRPr="00E7486E">
        <w:rPr>
          <w:rFonts w:asciiTheme="minorHAnsi" w:hAnsiTheme="minorHAnsi"/>
          <w:b/>
          <w:sz w:val="24"/>
          <w:szCs w:val="24"/>
        </w:rPr>
        <w:t>:</w:t>
      </w:r>
    </w:p>
    <w:p w14:paraId="07B25066" w14:textId="77777777" w:rsidR="002A1128" w:rsidRPr="002A1128" w:rsidRDefault="002A1128" w:rsidP="002A1128">
      <w:pPr>
        <w:pStyle w:val="ListParagraph"/>
        <w:numPr>
          <w:ilvl w:val="0"/>
          <w:numId w:val="2"/>
        </w:numPr>
        <w:rPr>
          <w:rFonts w:asciiTheme="minorHAnsi" w:hAnsiTheme="minorHAnsi" w:cs="Verdana"/>
          <w:sz w:val="24"/>
          <w:szCs w:val="24"/>
        </w:rPr>
      </w:pPr>
      <w:r w:rsidRPr="002A1128">
        <w:rPr>
          <w:rFonts w:asciiTheme="minorHAnsi" w:hAnsiTheme="minorHAnsi" w:cs="Verdana"/>
          <w:sz w:val="24"/>
          <w:szCs w:val="24"/>
        </w:rPr>
        <w:t>External contractors, suppliers, movers, and service providers involved in fit-out and relocation activities</w:t>
      </w:r>
    </w:p>
    <w:p w14:paraId="44E7D9D0" w14:textId="77777777" w:rsidR="002A1128" w:rsidRDefault="002A1128" w:rsidP="00E7486E">
      <w:pPr>
        <w:spacing w:before="240" w:after="120"/>
        <w:jc w:val="both"/>
        <w:rPr>
          <w:rFonts w:asciiTheme="minorHAnsi" w:hAnsiTheme="minorHAnsi"/>
          <w:b/>
          <w:sz w:val="24"/>
          <w:szCs w:val="24"/>
        </w:rPr>
      </w:pPr>
    </w:p>
    <w:p w14:paraId="406E7B7D" w14:textId="3350FC32" w:rsidR="00B0572F" w:rsidRPr="002F5D6E" w:rsidRDefault="00B0572F" w:rsidP="00E7486E">
      <w:pPr>
        <w:spacing w:before="240" w:after="120"/>
        <w:jc w:val="both"/>
        <w:rPr>
          <w:rFonts w:asciiTheme="minorHAnsi" w:hAnsiTheme="minorHAnsi"/>
          <w:b/>
          <w:sz w:val="24"/>
          <w:szCs w:val="24"/>
        </w:rPr>
      </w:pPr>
      <w:r w:rsidRPr="002F5D6E">
        <w:rPr>
          <w:rFonts w:asciiTheme="minorHAnsi" w:hAnsiTheme="minorHAnsi"/>
          <w:b/>
          <w:sz w:val="24"/>
          <w:szCs w:val="24"/>
        </w:rPr>
        <w:t>PERSON SPECIFICATION:</w:t>
      </w:r>
    </w:p>
    <w:p w14:paraId="406E7B7E" w14:textId="77777777" w:rsidR="00DC4DB9" w:rsidRDefault="00DC4DB9" w:rsidP="00ED0687">
      <w:pPr>
        <w:pStyle w:val="indented"/>
        <w:spacing w:before="0"/>
        <w:rPr>
          <w:rFonts w:asciiTheme="minorHAnsi" w:hAnsiTheme="minorHAnsi" w:cs="Verdana"/>
          <w:b/>
          <w:bCs/>
          <w:i/>
        </w:rPr>
      </w:pPr>
      <w:r w:rsidRPr="002F5D6E">
        <w:rPr>
          <w:rFonts w:asciiTheme="minorHAnsi" w:hAnsiTheme="minorHAnsi" w:cs="Verdana"/>
          <w:b/>
          <w:bCs/>
          <w:i/>
        </w:rPr>
        <w:t xml:space="preserve">Qualifications and Experience </w:t>
      </w:r>
    </w:p>
    <w:p w14:paraId="5910CEE3" w14:textId="77777777" w:rsidR="002A1128" w:rsidRPr="002A1128" w:rsidRDefault="002A1128" w:rsidP="002A1128">
      <w:pPr>
        <w:pStyle w:val="ListParagraph"/>
        <w:numPr>
          <w:ilvl w:val="0"/>
          <w:numId w:val="2"/>
        </w:numPr>
        <w:rPr>
          <w:rFonts w:asciiTheme="minorHAnsi" w:hAnsiTheme="minorHAnsi" w:cs="Verdana"/>
          <w:sz w:val="24"/>
          <w:szCs w:val="24"/>
        </w:rPr>
      </w:pPr>
      <w:r w:rsidRPr="002A1128">
        <w:rPr>
          <w:rFonts w:asciiTheme="minorHAnsi" w:hAnsiTheme="minorHAnsi" w:cs="Verdana"/>
          <w:sz w:val="24"/>
          <w:szCs w:val="24"/>
        </w:rPr>
        <w:t>Proven success managing complex projects in a multi-stakeholder organisation.</w:t>
      </w:r>
    </w:p>
    <w:p w14:paraId="74DDCB01" w14:textId="77777777" w:rsidR="002A1128" w:rsidRPr="002A1128" w:rsidRDefault="002A1128" w:rsidP="002A1128">
      <w:pPr>
        <w:pStyle w:val="ListParagraph"/>
        <w:numPr>
          <w:ilvl w:val="0"/>
          <w:numId w:val="2"/>
        </w:numPr>
        <w:rPr>
          <w:rFonts w:asciiTheme="minorHAnsi" w:hAnsiTheme="minorHAnsi" w:cs="Verdana"/>
          <w:sz w:val="24"/>
          <w:szCs w:val="24"/>
        </w:rPr>
      </w:pPr>
      <w:r w:rsidRPr="002A1128">
        <w:rPr>
          <w:rFonts w:asciiTheme="minorHAnsi" w:hAnsiTheme="minorHAnsi" w:cs="Verdana"/>
          <w:sz w:val="24"/>
          <w:szCs w:val="24"/>
        </w:rPr>
        <w:t>Previous experience leading a high-risk site move, relocation, or operational transition.</w:t>
      </w:r>
    </w:p>
    <w:p w14:paraId="0CB7D1E2" w14:textId="77777777" w:rsidR="002A1128" w:rsidRDefault="002A1128" w:rsidP="002A1128">
      <w:pPr>
        <w:pStyle w:val="ListParagraph"/>
        <w:numPr>
          <w:ilvl w:val="0"/>
          <w:numId w:val="2"/>
        </w:numPr>
        <w:rPr>
          <w:rFonts w:asciiTheme="minorHAnsi" w:hAnsiTheme="minorHAnsi" w:cs="Verdana"/>
          <w:sz w:val="24"/>
          <w:szCs w:val="24"/>
        </w:rPr>
      </w:pPr>
      <w:r w:rsidRPr="002A1128">
        <w:rPr>
          <w:rFonts w:asciiTheme="minorHAnsi" w:hAnsiTheme="minorHAnsi" w:cs="Verdana"/>
          <w:sz w:val="24"/>
          <w:szCs w:val="24"/>
        </w:rPr>
        <w:t xml:space="preserve">Demonstrated capability in forecasting, budgeting, financial analysis, procurement planning, and cost control. </w:t>
      </w:r>
    </w:p>
    <w:p w14:paraId="406E7B80" w14:textId="77777777" w:rsidR="00DC4DB9" w:rsidRPr="001375F3" w:rsidRDefault="00DC4DB9" w:rsidP="00CC15AF">
      <w:pPr>
        <w:pStyle w:val="indented"/>
        <w:spacing w:after="120"/>
        <w:rPr>
          <w:rFonts w:asciiTheme="minorHAnsi" w:hAnsiTheme="minorHAnsi" w:cs="Verdana"/>
          <w:b/>
          <w:bCs/>
          <w:i/>
        </w:rPr>
      </w:pPr>
      <w:r w:rsidRPr="002F5D6E">
        <w:rPr>
          <w:rFonts w:asciiTheme="minorHAnsi" w:hAnsiTheme="minorHAnsi" w:cs="Verdana"/>
          <w:b/>
          <w:bCs/>
          <w:i/>
        </w:rPr>
        <w:t>Skills and Knowledge</w:t>
      </w:r>
      <w:r w:rsidRPr="002F5D6E">
        <w:rPr>
          <w:rFonts w:asciiTheme="minorHAnsi" w:hAnsiTheme="minorHAnsi" w:cs="Verdana"/>
          <w:color w:val="000000"/>
        </w:rPr>
        <w:t xml:space="preserve"> </w:t>
      </w:r>
    </w:p>
    <w:p w14:paraId="5E2222B7" w14:textId="77777777" w:rsidR="002A1128" w:rsidRPr="002A1128" w:rsidRDefault="002A1128" w:rsidP="002A1128">
      <w:pPr>
        <w:pStyle w:val="ListParagraph"/>
        <w:numPr>
          <w:ilvl w:val="0"/>
          <w:numId w:val="2"/>
        </w:numPr>
        <w:rPr>
          <w:rFonts w:asciiTheme="minorHAnsi" w:hAnsiTheme="minorHAnsi" w:cs="Verdana"/>
          <w:sz w:val="24"/>
          <w:szCs w:val="24"/>
        </w:rPr>
      </w:pPr>
      <w:r w:rsidRPr="002A1128">
        <w:rPr>
          <w:rFonts w:asciiTheme="minorHAnsi" w:hAnsiTheme="minorHAnsi" w:cs="Verdana"/>
          <w:sz w:val="24"/>
          <w:szCs w:val="24"/>
        </w:rPr>
        <w:t>Strong understanding of common project management methodologies and practical application in operational environments.</w:t>
      </w:r>
    </w:p>
    <w:p w14:paraId="5E9AA410" w14:textId="77777777" w:rsidR="002A1128" w:rsidRPr="002A1128" w:rsidRDefault="002A1128" w:rsidP="002A1128">
      <w:pPr>
        <w:pStyle w:val="ListParagraph"/>
        <w:numPr>
          <w:ilvl w:val="0"/>
          <w:numId w:val="2"/>
        </w:numPr>
        <w:rPr>
          <w:rFonts w:asciiTheme="minorHAnsi" w:hAnsiTheme="minorHAnsi" w:cs="Verdana"/>
          <w:sz w:val="24"/>
          <w:szCs w:val="24"/>
        </w:rPr>
      </w:pPr>
      <w:r w:rsidRPr="002A1128">
        <w:rPr>
          <w:rFonts w:asciiTheme="minorHAnsi" w:hAnsiTheme="minorHAnsi" w:cs="Verdana"/>
          <w:sz w:val="24"/>
          <w:szCs w:val="24"/>
        </w:rPr>
        <w:t>Sound knowledge of project planning, monitoring, controls, dependency management, risk management, and reporting techniques.</w:t>
      </w:r>
    </w:p>
    <w:p w14:paraId="56133AFE" w14:textId="13EEED5E" w:rsidR="002A1128" w:rsidRPr="002A1128" w:rsidRDefault="002A1128" w:rsidP="002A1128">
      <w:pPr>
        <w:pStyle w:val="ListParagraph"/>
        <w:numPr>
          <w:ilvl w:val="0"/>
          <w:numId w:val="2"/>
        </w:numPr>
        <w:rPr>
          <w:rFonts w:asciiTheme="minorHAnsi" w:hAnsiTheme="minorHAnsi" w:cs="Verdana"/>
          <w:sz w:val="24"/>
          <w:szCs w:val="24"/>
        </w:rPr>
      </w:pPr>
      <w:r w:rsidRPr="002A1128">
        <w:rPr>
          <w:rFonts w:asciiTheme="minorHAnsi" w:hAnsiTheme="minorHAnsi" w:cs="Verdana"/>
          <w:sz w:val="24"/>
          <w:szCs w:val="24"/>
        </w:rPr>
        <w:t>Strong relationship and influencing skills, with the ability to build trust quickly and work collaboratively across operational, support, and leadership teams.</w:t>
      </w:r>
    </w:p>
    <w:p w14:paraId="0DC56C69" w14:textId="77777777" w:rsidR="002A1128" w:rsidRDefault="002A1128" w:rsidP="002A1128">
      <w:pPr>
        <w:pStyle w:val="ListParagraph"/>
        <w:numPr>
          <w:ilvl w:val="0"/>
          <w:numId w:val="2"/>
        </w:numPr>
        <w:rPr>
          <w:rFonts w:asciiTheme="minorHAnsi" w:hAnsiTheme="minorHAnsi" w:cs="Verdana"/>
          <w:sz w:val="24"/>
          <w:szCs w:val="24"/>
        </w:rPr>
      </w:pPr>
      <w:r w:rsidRPr="002A1128">
        <w:rPr>
          <w:rFonts w:asciiTheme="minorHAnsi" w:hAnsiTheme="minorHAnsi" w:cs="Verdana"/>
          <w:sz w:val="24"/>
          <w:szCs w:val="24"/>
        </w:rPr>
        <w:t>Clear and confident communication skills, including the ability to translate complex project information into practical actions and executive-level updates.</w:t>
      </w:r>
      <w:r w:rsidRPr="002A1128">
        <w:rPr>
          <w:rFonts w:asciiTheme="minorHAnsi" w:hAnsiTheme="minorHAnsi" w:cs="Verdana"/>
          <w:sz w:val="24"/>
          <w:szCs w:val="24"/>
        </w:rPr>
        <w:t xml:space="preserve"> </w:t>
      </w:r>
    </w:p>
    <w:p w14:paraId="406E7B81" w14:textId="5F0616DE" w:rsidR="00EE72A0" w:rsidRPr="002A1128" w:rsidRDefault="002A1128" w:rsidP="002A1128">
      <w:pPr>
        <w:pStyle w:val="ListParagraph"/>
        <w:numPr>
          <w:ilvl w:val="0"/>
          <w:numId w:val="2"/>
        </w:numPr>
        <w:rPr>
          <w:rFonts w:asciiTheme="minorHAnsi" w:hAnsiTheme="minorHAnsi" w:cs="Verdana"/>
          <w:sz w:val="24"/>
          <w:szCs w:val="24"/>
        </w:rPr>
      </w:pPr>
      <w:r w:rsidRPr="002A1128">
        <w:rPr>
          <w:rFonts w:asciiTheme="minorHAnsi" w:hAnsiTheme="minorHAnsi" w:cs="Verdana"/>
          <w:sz w:val="24"/>
          <w:szCs w:val="24"/>
        </w:rPr>
        <w:lastRenderedPageBreak/>
        <w:t>Strong problem-solving ability, sound judgement, and resilience in a high-pressure project environment.</w:t>
      </w:r>
    </w:p>
    <w:p w14:paraId="406E7B82" w14:textId="77777777" w:rsidR="00DC4DB9" w:rsidRPr="00EE72A0" w:rsidRDefault="00DC4DB9" w:rsidP="00EE72A0">
      <w:pPr>
        <w:pStyle w:val="indented"/>
        <w:spacing w:after="120"/>
        <w:rPr>
          <w:rFonts w:asciiTheme="minorHAnsi" w:hAnsiTheme="minorHAnsi" w:cs="Verdana"/>
          <w:b/>
          <w:bCs/>
          <w:i/>
        </w:rPr>
      </w:pPr>
      <w:r w:rsidRPr="00EE72A0">
        <w:rPr>
          <w:rFonts w:asciiTheme="minorHAnsi" w:hAnsiTheme="minorHAnsi" w:cs="Verdana"/>
          <w:b/>
          <w:bCs/>
          <w:i/>
        </w:rPr>
        <w:t>Personal Attributes</w:t>
      </w:r>
    </w:p>
    <w:p w14:paraId="6B96F230" w14:textId="77777777" w:rsidR="002A1128" w:rsidRPr="002A1128" w:rsidRDefault="002A1128" w:rsidP="002A1128">
      <w:pPr>
        <w:pStyle w:val="ListParagraph"/>
        <w:numPr>
          <w:ilvl w:val="0"/>
          <w:numId w:val="2"/>
        </w:numPr>
        <w:rPr>
          <w:rFonts w:asciiTheme="minorHAnsi" w:hAnsiTheme="minorHAnsi" w:cs="Verdana"/>
          <w:sz w:val="24"/>
          <w:szCs w:val="24"/>
        </w:rPr>
      </w:pPr>
      <w:r w:rsidRPr="002A1128">
        <w:rPr>
          <w:rFonts w:asciiTheme="minorHAnsi" w:hAnsiTheme="minorHAnsi" w:cs="Verdana"/>
          <w:sz w:val="24"/>
          <w:szCs w:val="24"/>
        </w:rPr>
        <w:t>Commitment to animal welfare and alignment with SPCA's vision, purpose, values, and culture.</w:t>
      </w:r>
    </w:p>
    <w:p w14:paraId="406E7B83" w14:textId="77777777" w:rsidR="00DC4DB9" w:rsidRPr="002F5D6E" w:rsidRDefault="00DC4DB9" w:rsidP="002A1128">
      <w:pPr>
        <w:pStyle w:val="ListParagraph"/>
        <w:numPr>
          <w:ilvl w:val="0"/>
          <w:numId w:val="2"/>
        </w:numPr>
        <w:rPr>
          <w:rFonts w:asciiTheme="minorHAnsi" w:hAnsiTheme="minorHAnsi" w:cs="Verdana"/>
          <w:sz w:val="24"/>
          <w:szCs w:val="24"/>
        </w:rPr>
      </w:pPr>
      <w:r w:rsidRPr="002F5D6E">
        <w:rPr>
          <w:rFonts w:asciiTheme="minorHAnsi" w:hAnsiTheme="minorHAnsi" w:cs="Verdana"/>
          <w:sz w:val="24"/>
          <w:szCs w:val="24"/>
        </w:rPr>
        <w:t>A commitment to high quality work and professionalism.</w:t>
      </w:r>
    </w:p>
    <w:p w14:paraId="406E7B84" w14:textId="77777777" w:rsidR="00DC4DB9" w:rsidRPr="002F5D6E" w:rsidRDefault="00DC4DB9" w:rsidP="002A1128">
      <w:pPr>
        <w:pStyle w:val="ListParagraph"/>
        <w:numPr>
          <w:ilvl w:val="0"/>
          <w:numId w:val="2"/>
        </w:numPr>
        <w:rPr>
          <w:rFonts w:asciiTheme="minorHAnsi" w:hAnsiTheme="minorHAnsi" w:cs="Verdana"/>
          <w:sz w:val="24"/>
          <w:szCs w:val="24"/>
        </w:rPr>
      </w:pPr>
      <w:r w:rsidRPr="002F5D6E">
        <w:rPr>
          <w:rFonts w:asciiTheme="minorHAnsi" w:hAnsiTheme="minorHAnsi" w:cs="Verdana"/>
          <w:sz w:val="24"/>
          <w:szCs w:val="24"/>
        </w:rPr>
        <w:t>Highly organised with the ability to prioritise, multi task and meet expected deadlines.</w:t>
      </w:r>
    </w:p>
    <w:p w14:paraId="406E7B85" w14:textId="77777777" w:rsidR="00DC4DB9" w:rsidRPr="002F5D6E" w:rsidRDefault="00DC4DB9" w:rsidP="002A1128">
      <w:pPr>
        <w:pStyle w:val="ListParagraph"/>
        <w:numPr>
          <w:ilvl w:val="0"/>
          <w:numId w:val="2"/>
        </w:numPr>
        <w:rPr>
          <w:rFonts w:asciiTheme="minorHAnsi" w:hAnsiTheme="minorHAnsi" w:cs="Verdana"/>
          <w:sz w:val="24"/>
          <w:szCs w:val="24"/>
        </w:rPr>
      </w:pPr>
      <w:r w:rsidRPr="002F5D6E">
        <w:rPr>
          <w:rFonts w:asciiTheme="minorHAnsi" w:hAnsiTheme="minorHAnsi" w:cs="Verdana"/>
          <w:sz w:val="24"/>
          <w:szCs w:val="24"/>
        </w:rPr>
        <w:t>Ability to manage confidential information with responsibility and integrity.</w:t>
      </w:r>
    </w:p>
    <w:p w14:paraId="406E7B86" w14:textId="77777777" w:rsidR="001375F3" w:rsidRDefault="00DC4DB9" w:rsidP="002A1128">
      <w:pPr>
        <w:pStyle w:val="ListParagraph"/>
        <w:numPr>
          <w:ilvl w:val="0"/>
          <w:numId w:val="2"/>
        </w:numPr>
        <w:rPr>
          <w:rFonts w:asciiTheme="minorHAnsi" w:hAnsiTheme="minorHAnsi" w:cs="Verdana"/>
          <w:sz w:val="24"/>
          <w:szCs w:val="24"/>
        </w:rPr>
      </w:pPr>
      <w:r w:rsidRPr="002F5D6E">
        <w:rPr>
          <w:rFonts w:asciiTheme="minorHAnsi" w:hAnsiTheme="minorHAnsi" w:cs="Verdana"/>
          <w:sz w:val="24"/>
          <w:szCs w:val="24"/>
        </w:rPr>
        <w:t>Ability to manage stress and handle emotional situa</w:t>
      </w:r>
      <w:r w:rsidR="001375F3">
        <w:rPr>
          <w:rFonts w:asciiTheme="minorHAnsi" w:hAnsiTheme="minorHAnsi" w:cs="Verdana"/>
          <w:sz w:val="24"/>
          <w:szCs w:val="24"/>
        </w:rPr>
        <w:t xml:space="preserve">tions while retaining empathy. </w:t>
      </w:r>
    </w:p>
    <w:p w14:paraId="406E7B87" w14:textId="77777777" w:rsidR="00DC4DB9" w:rsidRDefault="00DC4DB9" w:rsidP="002A1128">
      <w:pPr>
        <w:pStyle w:val="ListParagraph"/>
        <w:numPr>
          <w:ilvl w:val="0"/>
          <w:numId w:val="2"/>
        </w:numPr>
        <w:rPr>
          <w:rFonts w:asciiTheme="minorHAnsi" w:hAnsiTheme="minorHAnsi" w:cs="Verdana"/>
          <w:sz w:val="24"/>
          <w:szCs w:val="24"/>
        </w:rPr>
      </w:pPr>
      <w:r w:rsidRPr="002F5D6E">
        <w:rPr>
          <w:rFonts w:asciiTheme="minorHAnsi" w:hAnsiTheme="minorHAnsi" w:cs="Verdana"/>
          <w:sz w:val="24"/>
          <w:szCs w:val="24"/>
        </w:rPr>
        <w:t>Excellent written and oral communication skills.</w:t>
      </w:r>
    </w:p>
    <w:p w14:paraId="406E7B88" w14:textId="77777777" w:rsidR="00B77A32" w:rsidRDefault="00B77A32" w:rsidP="00EE72A0">
      <w:pPr>
        <w:suppressAutoHyphens w:val="0"/>
        <w:rPr>
          <w:rFonts w:asciiTheme="minorHAnsi" w:hAnsiTheme="minorHAnsi" w:cs="Verdana"/>
          <w:color w:val="000000"/>
          <w:sz w:val="24"/>
          <w:szCs w:val="24"/>
        </w:rPr>
      </w:pPr>
    </w:p>
    <w:p w14:paraId="406E7B89" w14:textId="77777777" w:rsidR="00EE72A0" w:rsidRPr="00117959" w:rsidRDefault="00EE72A0" w:rsidP="00EE72A0">
      <w:pPr>
        <w:suppressAutoHyphens w:val="0"/>
        <w:jc w:val="center"/>
        <w:rPr>
          <w:rFonts w:asciiTheme="minorHAnsi" w:hAnsiTheme="minorHAnsi" w:cs="Verdana"/>
          <w:color w:val="000000"/>
          <w:sz w:val="24"/>
          <w:szCs w:val="24"/>
        </w:rPr>
      </w:pPr>
      <w:r>
        <w:rPr>
          <w:rFonts w:asciiTheme="minorHAnsi" w:hAnsiTheme="minorHAnsi" w:cs="Verdana"/>
          <w:noProof/>
          <w:color w:val="000000"/>
          <w:sz w:val="24"/>
          <w:szCs w:val="24"/>
          <w:lang w:eastAsia="en-NZ"/>
        </w:rPr>
        <w:drawing>
          <wp:inline distT="0" distB="0" distL="0" distR="0" wp14:anchorId="406E7B8A" wp14:editId="406E7B8B">
            <wp:extent cx="4610100" cy="1327119"/>
            <wp:effectExtent l="0" t="0" r="0" b="698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Values Banner.JP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41889" cy="1336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E72A0" w:rsidRPr="00117959" w:rsidSect="0071207D">
      <w:footerReference w:type="default" r:id="rId13"/>
      <w:headerReference w:type="first" r:id="rId14"/>
      <w:footerReference w:type="first" r:id="rId15"/>
      <w:footnotePr>
        <w:pos w:val="beneathText"/>
      </w:footnotePr>
      <w:pgSz w:w="11906" w:h="16838"/>
      <w:pgMar w:top="709" w:right="1418" w:bottom="567" w:left="1418" w:header="720" w:footer="720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B93B9F" w14:textId="77777777" w:rsidR="00F235A6" w:rsidRDefault="00F235A6">
      <w:r>
        <w:separator/>
      </w:r>
    </w:p>
  </w:endnote>
  <w:endnote w:type="continuationSeparator" w:id="0">
    <w:p w14:paraId="32CF077B" w14:textId="77777777" w:rsidR="00F235A6" w:rsidRDefault="00F235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jaVu Sans">
    <w:charset w:val="80"/>
    <w:family w:val="auto"/>
    <w:pitch w:val="variable"/>
  </w:font>
  <w:font w:name="Lohit Hindi">
    <w:altName w:val="Yu Gothic"/>
    <w:charset w:val="8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6E7B90" w14:textId="77777777" w:rsidR="004D4594" w:rsidRDefault="004D4594">
    <w:pPr>
      <w:pStyle w:val="PPFooter"/>
      <w:tabs>
        <w:tab w:val="clear" w:pos="3969"/>
        <w:tab w:val="clear" w:pos="5954"/>
        <w:tab w:val="left" w:pos="4320"/>
        <w:tab w:val="left" w:pos="5760"/>
      </w:tabs>
      <w:jc w:val="right"/>
      <w:rPr>
        <w:sz w:val="16"/>
        <w:szCs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6E7B95" w14:textId="356304A4" w:rsidR="004D4594" w:rsidRPr="00EA32B3" w:rsidRDefault="004D4594" w:rsidP="0071207D">
    <w:pPr>
      <w:pStyle w:val="PPFooter"/>
      <w:tabs>
        <w:tab w:val="clear" w:pos="3969"/>
        <w:tab w:val="clear" w:pos="5954"/>
        <w:tab w:val="left" w:pos="4320"/>
        <w:tab w:val="left" w:pos="5760"/>
      </w:tabs>
      <w:rPr>
        <w:rFonts w:ascii="Calibri" w:hAnsi="Calibri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0F565C" w14:textId="77777777" w:rsidR="00F235A6" w:rsidRDefault="00F235A6">
      <w:r>
        <w:separator/>
      </w:r>
    </w:p>
  </w:footnote>
  <w:footnote w:type="continuationSeparator" w:id="0">
    <w:p w14:paraId="7A0504E4" w14:textId="77777777" w:rsidR="00F235A6" w:rsidRDefault="00F235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6E7B91" w14:textId="77777777" w:rsidR="004D4594" w:rsidRDefault="004D4594" w:rsidP="00967F5D">
    <w:pPr>
      <w:pStyle w:val="BoxedHeading"/>
      <w:ind w:firstLine="567"/>
      <w:rPr>
        <w:rFonts w:ascii="Calibri" w:hAnsi="Calibri"/>
        <w:sz w:val="28"/>
        <w:szCs w:val="28"/>
      </w:rPr>
    </w:pPr>
    <w:r w:rsidRPr="00A4376E">
      <w:rPr>
        <w:rFonts w:ascii="Calibri" w:hAnsi="Calibri"/>
        <w:sz w:val="28"/>
        <w:szCs w:val="28"/>
      </w:rPr>
      <w:t>POSITION DESCRIPTION</w:t>
    </w:r>
  </w:p>
  <w:p w14:paraId="406E7B92" w14:textId="77777777" w:rsidR="004D4594" w:rsidRPr="00A4376E" w:rsidRDefault="00967F5D" w:rsidP="00C32FAC">
    <w:pPr>
      <w:pStyle w:val="BoxedHeading"/>
      <w:rPr>
        <w:rFonts w:ascii="Calibri" w:hAnsi="Calibri"/>
        <w:sz w:val="28"/>
        <w:szCs w:val="28"/>
      </w:rPr>
    </w:pPr>
    <w:r>
      <w:rPr>
        <w:rFonts w:ascii="Calibri" w:hAnsi="Calibri"/>
        <w:noProof/>
        <w:sz w:val="24"/>
        <w:szCs w:val="24"/>
        <w:lang w:eastAsia="en-NZ"/>
      </w:rPr>
      <w:drawing>
        <wp:anchor distT="0" distB="0" distL="114300" distR="114300" simplePos="0" relativeHeight="251659776" behindDoc="0" locked="0" layoutInCell="1" allowOverlap="1" wp14:anchorId="406E7B96" wp14:editId="406E7B97">
          <wp:simplePos x="0" y="0"/>
          <wp:positionH relativeFrom="margin">
            <wp:posOffset>2656188</wp:posOffset>
          </wp:positionH>
          <wp:positionV relativeFrom="paragraph">
            <wp:posOffset>11430</wp:posOffset>
          </wp:positionV>
          <wp:extent cx="697263" cy="355767"/>
          <wp:effectExtent l="0" t="0" r="7620" b="635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697263" cy="35576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06E7B93" w14:textId="77777777" w:rsidR="004D4594" w:rsidRPr="00A4376E" w:rsidRDefault="004D4594" w:rsidP="00C32FAC">
    <w:pPr>
      <w:pStyle w:val="BoxedHeading"/>
      <w:rPr>
        <w:rFonts w:ascii="Calibri" w:hAnsi="Calibri"/>
        <w:sz w:val="24"/>
        <w:szCs w:val="24"/>
      </w:rPr>
    </w:pPr>
  </w:p>
  <w:p w14:paraId="406E7B94" w14:textId="77777777" w:rsidR="004D4594" w:rsidRDefault="004D4594">
    <w:pPr>
      <w:pStyle w:val="Header"/>
      <w:rPr>
        <w:lang w:val="en-GB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66869A96"/>
    <w:lvl w:ilvl="0">
      <w:start w:val="1"/>
      <w:numFmt w:val="decimal"/>
      <w:pStyle w:val="Heading1"/>
      <w:lvlText w:val="%1."/>
      <w:lvlJc w:val="left"/>
      <w:pPr>
        <w:ind w:left="360" w:hanging="360"/>
      </w:pPr>
    </w:lvl>
    <w:lvl w:ilvl="1">
      <w:start w:val="1"/>
      <w:numFmt w:val="none"/>
      <w:pStyle w:val="Heading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Heading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pStyle w:val="Heading4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pStyle w:val="Heading5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pStyle w:val="Heading6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927"/>
        </w:tabs>
        <w:ind w:left="927" w:hanging="360"/>
      </w:pPr>
      <w:rPr>
        <w:rFonts w:ascii="Symbol" w:hAnsi="Symbol"/>
      </w:r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927"/>
        </w:tabs>
        <w:ind w:left="927" w:hanging="360"/>
      </w:pPr>
      <w:rPr>
        <w:rFonts w:ascii="Symbol" w:hAnsi="Symbol"/>
      </w:r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815361B"/>
    <w:multiLevelType w:val="hybridMultilevel"/>
    <w:tmpl w:val="DF88EFC2"/>
    <w:lvl w:ilvl="0" w:tplc="44F622C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04423E7"/>
    <w:multiLevelType w:val="hybridMultilevel"/>
    <w:tmpl w:val="26527C2C"/>
    <w:lvl w:ilvl="0" w:tplc="1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4090019" w:tentative="1">
      <w:start w:val="1"/>
      <w:numFmt w:val="lowerLetter"/>
      <w:lvlText w:val="%2."/>
      <w:lvlJc w:val="left"/>
      <w:pPr>
        <w:ind w:left="1080" w:hanging="360"/>
      </w:pPr>
    </w:lvl>
    <w:lvl w:ilvl="2" w:tplc="1409001B" w:tentative="1">
      <w:start w:val="1"/>
      <w:numFmt w:val="lowerRoman"/>
      <w:lvlText w:val="%3."/>
      <w:lvlJc w:val="right"/>
      <w:pPr>
        <w:ind w:left="1800" w:hanging="180"/>
      </w:pPr>
    </w:lvl>
    <w:lvl w:ilvl="3" w:tplc="1409000F" w:tentative="1">
      <w:start w:val="1"/>
      <w:numFmt w:val="decimal"/>
      <w:lvlText w:val="%4."/>
      <w:lvlJc w:val="left"/>
      <w:pPr>
        <w:ind w:left="2520" w:hanging="360"/>
      </w:pPr>
    </w:lvl>
    <w:lvl w:ilvl="4" w:tplc="14090019" w:tentative="1">
      <w:start w:val="1"/>
      <w:numFmt w:val="lowerLetter"/>
      <w:lvlText w:val="%5."/>
      <w:lvlJc w:val="left"/>
      <w:pPr>
        <w:ind w:left="3240" w:hanging="360"/>
      </w:pPr>
    </w:lvl>
    <w:lvl w:ilvl="5" w:tplc="1409001B" w:tentative="1">
      <w:start w:val="1"/>
      <w:numFmt w:val="lowerRoman"/>
      <w:lvlText w:val="%6."/>
      <w:lvlJc w:val="right"/>
      <w:pPr>
        <w:ind w:left="3960" w:hanging="180"/>
      </w:pPr>
    </w:lvl>
    <w:lvl w:ilvl="6" w:tplc="1409000F" w:tentative="1">
      <w:start w:val="1"/>
      <w:numFmt w:val="decimal"/>
      <w:lvlText w:val="%7."/>
      <w:lvlJc w:val="left"/>
      <w:pPr>
        <w:ind w:left="4680" w:hanging="360"/>
      </w:pPr>
    </w:lvl>
    <w:lvl w:ilvl="7" w:tplc="14090019" w:tentative="1">
      <w:start w:val="1"/>
      <w:numFmt w:val="lowerLetter"/>
      <w:lvlText w:val="%8."/>
      <w:lvlJc w:val="left"/>
      <w:pPr>
        <w:ind w:left="5400" w:hanging="360"/>
      </w:pPr>
    </w:lvl>
    <w:lvl w:ilvl="8" w:tplc="1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74B3B45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" w15:restartNumberingAfterBreak="0">
    <w:nsid w:val="22750F18"/>
    <w:multiLevelType w:val="hybridMultilevel"/>
    <w:tmpl w:val="72024320"/>
    <w:lvl w:ilvl="0" w:tplc="300EEA4E">
      <w:start w:val="5"/>
      <w:numFmt w:val="bullet"/>
      <w:lvlText w:val="-"/>
      <w:lvlJc w:val="left"/>
      <w:pPr>
        <w:ind w:left="360" w:hanging="360"/>
      </w:pPr>
      <w:rPr>
        <w:rFonts w:ascii="Verdana" w:eastAsia="Times New Roman" w:hAnsi="Verdana" w:cs="Verdana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3C45DD1"/>
    <w:multiLevelType w:val="hybridMultilevel"/>
    <w:tmpl w:val="6120714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4837408"/>
    <w:multiLevelType w:val="hybridMultilevel"/>
    <w:tmpl w:val="30F81250"/>
    <w:lvl w:ilvl="0" w:tplc="1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7331490"/>
    <w:multiLevelType w:val="hybridMultilevel"/>
    <w:tmpl w:val="B792D70C"/>
    <w:lvl w:ilvl="0" w:tplc="1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A43762F"/>
    <w:multiLevelType w:val="hybridMultilevel"/>
    <w:tmpl w:val="AF3E76FE"/>
    <w:lvl w:ilvl="0" w:tplc="4F76CBF8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</w:rPr>
    </w:lvl>
    <w:lvl w:ilvl="1" w:tplc="B2E0C5B2">
      <w:start w:val="1"/>
      <w:numFmt w:val="bullet"/>
      <w:lvlText w:val="o"/>
      <w:lvlJc w:val="left"/>
      <w:pPr>
        <w:ind w:left="567" w:hanging="227"/>
      </w:pPr>
      <w:rPr>
        <w:rFonts w:ascii="Courier New" w:hAnsi="Courier New" w:hint="default"/>
      </w:rPr>
    </w:lvl>
    <w:lvl w:ilvl="2" w:tplc="1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F4F145E"/>
    <w:multiLevelType w:val="hybridMultilevel"/>
    <w:tmpl w:val="AAC48A9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F783E45"/>
    <w:multiLevelType w:val="hybridMultilevel"/>
    <w:tmpl w:val="28CC69EC"/>
    <w:lvl w:ilvl="0" w:tplc="1409000F">
      <w:start w:val="1"/>
      <w:numFmt w:val="decimal"/>
      <w:lvlText w:val="%1."/>
      <w:lvlJc w:val="left"/>
      <w:pPr>
        <w:ind w:left="720" w:hanging="360"/>
      </w:pPr>
    </w:lvl>
    <w:lvl w:ilvl="1" w:tplc="14090019" w:tentative="1">
      <w:start w:val="1"/>
      <w:numFmt w:val="lowerLetter"/>
      <w:lvlText w:val="%2."/>
      <w:lvlJc w:val="left"/>
      <w:pPr>
        <w:ind w:left="1440" w:hanging="360"/>
      </w:pPr>
    </w:lvl>
    <w:lvl w:ilvl="2" w:tplc="1409001B" w:tentative="1">
      <w:start w:val="1"/>
      <w:numFmt w:val="lowerRoman"/>
      <w:lvlText w:val="%3."/>
      <w:lvlJc w:val="right"/>
      <w:pPr>
        <w:ind w:left="2160" w:hanging="180"/>
      </w:pPr>
    </w:lvl>
    <w:lvl w:ilvl="3" w:tplc="1409000F" w:tentative="1">
      <w:start w:val="1"/>
      <w:numFmt w:val="decimal"/>
      <w:lvlText w:val="%4."/>
      <w:lvlJc w:val="left"/>
      <w:pPr>
        <w:ind w:left="2880" w:hanging="360"/>
      </w:pPr>
    </w:lvl>
    <w:lvl w:ilvl="4" w:tplc="14090019" w:tentative="1">
      <w:start w:val="1"/>
      <w:numFmt w:val="lowerLetter"/>
      <w:lvlText w:val="%5."/>
      <w:lvlJc w:val="left"/>
      <w:pPr>
        <w:ind w:left="3600" w:hanging="360"/>
      </w:pPr>
    </w:lvl>
    <w:lvl w:ilvl="5" w:tplc="1409001B" w:tentative="1">
      <w:start w:val="1"/>
      <w:numFmt w:val="lowerRoman"/>
      <w:lvlText w:val="%6."/>
      <w:lvlJc w:val="right"/>
      <w:pPr>
        <w:ind w:left="4320" w:hanging="180"/>
      </w:pPr>
    </w:lvl>
    <w:lvl w:ilvl="6" w:tplc="1409000F" w:tentative="1">
      <w:start w:val="1"/>
      <w:numFmt w:val="decimal"/>
      <w:lvlText w:val="%7."/>
      <w:lvlJc w:val="left"/>
      <w:pPr>
        <w:ind w:left="5040" w:hanging="360"/>
      </w:pPr>
    </w:lvl>
    <w:lvl w:ilvl="7" w:tplc="14090019" w:tentative="1">
      <w:start w:val="1"/>
      <w:numFmt w:val="lowerLetter"/>
      <w:lvlText w:val="%8."/>
      <w:lvlJc w:val="left"/>
      <w:pPr>
        <w:ind w:left="5760" w:hanging="360"/>
      </w:pPr>
    </w:lvl>
    <w:lvl w:ilvl="8" w:tplc="1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0073716"/>
    <w:multiLevelType w:val="hybridMultilevel"/>
    <w:tmpl w:val="CB1A444C"/>
    <w:lvl w:ilvl="0" w:tplc="1409000F">
      <w:start w:val="1"/>
      <w:numFmt w:val="decimal"/>
      <w:lvlText w:val="%1."/>
      <w:lvlJc w:val="left"/>
      <w:pPr>
        <w:ind w:left="720" w:hanging="360"/>
      </w:pPr>
    </w:lvl>
    <w:lvl w:ilvl="1" w:tplc="14090019" w:tentative="1">
      <w:start w:val="1"/>
      <w:numFmt w:val="lowerLetter"/>
      <w:lvlText w:val="%2."/>
      <w:lvlJc w:val="left"/>
      <w:pPr>
        <w:ind w:left="1440" w:hanging="360"/>
      </w:pPr>
    </w:lvl>
    <w:lvl w:ilvl="2" w:tplc="1409001B" w:tentative="1">
      <w:start w:val="1"/>
      <w:numFmt w:val="lowerRoman"/>
      <w:lvlText w:val="%3."/>
      <w:lvlJc w:val="right"/>
      <w:pPr>
        <w:ind w:left="2160" w:hanging="180"/>
      </w:pPr>
    </w:lvl>
    <w:lvl w:ilvl="3" w:tplc="1409000F" w:tentative="1">
      <w:start w:val="1"/>
      <w:numFmt w:val="decimal"/>
      <w:lvlText w:val="%4."/>
      <w:lvlJc w:val="left"/>
      <w:pPr>
        <w:ind w:left="2880" w:hanging="360"/>
      </w:pPr>
    </w:lvl>
    <w:lvl w:ilvl="4" w:tplc="14090019" w:tentative="1">
      <w:start w:val="1"/>
      <w:numFmt w:val="lowerLetter"/>
      <w:lvlText w:val="%5."/>
      <w:lvlJc w:val="left"/>
      <w:pPr>
        <w:ind w:left="3600" w:hanging="360"/>
      </w:pPr>
    </w:lvl>
    <w:lvl w:ilvl="5" w:tplc="1409001B" w:tentative="1">
      <w:start w:val="1"/>
      <w:numFmt w:val="lowerRoman"/>
      <w:lvlText w:val="%6."/>
      <w:lvlJc w:val="right"/>
      <w:pPr>
        <w:ind w:left="4320" w:hanging="180"/>
      </w:pPr>
    </w:lvl>
    <w:lvl w:ilvl="6" w:tplc="1409000F" w:tentative="1">
      <w:start w:val="1"/>
      <w:numFmt w:val="decimal"/>
      <w:lvlText w:val="%7."/>
      <w:lvlJc w:val="left"/>
      <w:pPr>
        <w:ind w:left="5040" w:hanging="360"/>
      </w:pPr>
    </w:lvl>
    <w:lvl w:ilvl="7" w:tplc="14090019" w:tentative="1">
      <w:start w:val="1"/>
      <w:numFmt w:val="lowerLetter"/>
      <w:lvlText w:val="%8."/>
      <w:lvlJc w:val="left"/>
      <w:pPr>
        <w:ind w:left="5760" w:hanging="360"/>
      </w:pPr>
    </w:lvl>
    <w:lvl w:ilvl="8" w:tplc="1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2F943FF"/>
    <w:multiLevelType w:val="hybridMultilevel"/>
    <w:tmpl w:val="B1802512"/>
    <w:lvl w:ilvl="0" w:tplc="04090001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16" w15:restartNumberingAfterBreak="0">
    <w:nsid w:val="36813310"/>
    <w:multiLevelType w:val="hybridMultilevel"/>
    <w:tmpl w:val="4A306306"/>
    <w:lvl w:ilvl="0" w:tplc="1409000F">
      <w:start w:val="1"/>
      <w:numFmt w:val="decimal"/>
      <w:lvlText w:val="%1."/>
      <w:lvlJc w:val="left"/>
      <w:pPr>
        <w:ind w:left="720" w:hanging="360"/>
      </w:pPr>
    </w:lvl>
    <w:lvl w:ilvl="1" w:tplc="14090019" w:tentative="1">
      <w:start w:val="1"/>
      <w:numFmt w:val="lowerLetter"/>
      <w:lvlText w:val="%2."/>
      <w:lvlJc w:val="left"/>
      <w:pPr>
        <w:ind w:left="1440" w:hanging="360"/>
      </w:pPr>
    </w:lvl>
    <w:lvl w:ilvl="2" w:tplc="1409001B" w:tentative="1">
      <w:start w:val="1"/>
      <w:numFmt w:val="lowerRoman"/>
      <w:lvlText w:val="%3."/>
      <w:lvlJc w:val="right"/>
      <w:pPr>
        <w:ind w:left="2160" w:hanging="180"/>
      </w:pPr>
    </w:lvl>
    <w:lvl w:ilvl="3" w:tplc="1409000F" w:tentative="1">
      <w:start w:val="1"/>
      <w:numFmt w:val="decimal"/>
      <w:lvlText w:val="%4."/>
      <w:lvlJc w:val="left"/>
      <w:pPr>
        <w:ind w:left="2880" w:hanging="360"/>
      </w:pPr>
    </w:lvl>
    <w:lvl w:ilvl="4" w:tplc="14090019" w:tentative="1">
      <w:start w:val="1"/>
      <w:numFmt w:val="lowerLetter"/>
      <w:lvlText w:val="%5."/>
      <w:lvlJc w:val="left"/>
      <w:pPr>
        <w:ind w:left="3600" w:hanging="360"/>
      </w:pPr>
    </w:lvl>
    <w:lvl w:ilvl="5" w:tplc="1409001B" w:tentative="1">
      <w:start w:val="1"/>
      <w:numFmt w:val="lowerRoman"/>
      <w:lvlText w:val="%6."/>
      <w:lvlJc w:val="right"/>
      <w:pPr>
        <w:ind w:left="4320" w:hanging="180"/>
      </w:pPr>
    </w:lvl>
    <w:lvl w:ilvl="6" w:tplc="1409000F" w:tentative="1">
      <w:start w:val="1"/>
      <w:numFmt w:val="decimal"/>
      <w:lvlText w:val="%7."/>
      <w:lvlJc w:val="left"/>
      <w:pPr>
        <w:ind w:left="5040" w:hanging="360"/>
      </w:pPr>
    </w:lvl>
    <w:lvl w:ilvl="7" w:tplc="14090019" w:tentative="1">
      <w:start w:val="1"/>
      <w:numFmt w:val="lowerLetter"/>
      <w:lvlText w:val="%8."/>
      <w:lvlJc w:val="left"/>
      <w:pPr>
        <w:ind w:left="5760" w:hanging="360"/>
      </w:pPr>
    </w:lvl>
    <w:lvl w:ilvl="8" w:tplc="1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B2E1C4D"/>
    <w:multiLevelType w:val="hybridMultilevel"/>
    <w:tmpl w:val="9752C940"/>
    <w:lvl w:ilvl="0" w:tplc="1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14090019" w:tentative="1">
      <w:start w:val="1"/>
      <w:numFmt w:val="lowerLetter"/>
      <w:lvlText w:val="%2."/>
      <w:lvlJc w:val="left"/>
      <w:pPr>
        <w:ind w:left="1080" w:hanging="360"/>
      </w:pPr>
    </w:lvl>
    <w:lvl w:ilvl="2" w:tplc="1409001B" w:tentative="1">
      <w:start w:val="1"/>
      <w:numFmt w:val="lowerRoman"/>
      <w:lvlText w:val="%3."/>
      <w:lvlJc w:val="right"/>
      <w:pPr>
        <w:ind w:left="1800" w:hanging="180"/>
      </w:pPr>
    </w:lvl>
    <w:lvl w:ilvl="3" w:tplc="1409000F" w:tentative="1">
      <w:start w:val="1"/>
      <w:numFmt w:val="decimal"/>
      <w:lvlText w:val="%4."/>
      <w:lvlJc w:val="left"/>
      <w:pPr>
        <w:ind w:left="2520" w:hanging="360"/>
      </w:pPr>
    </w:lvl>
    <w:lvl w:ilvl="4" w:tplc="14090019" w:tentative="1">
      <w:start w:val="1"/>
      <w:numFmt w:val="lowerLetter"/>
      <w:lvlText w:val="%5."/>
      <w:lvlJc w:val="left"/>
      <w:pPr>
        <w:ind w:left="3240" w:hanging="360"/>
      </w:pPr>
    </w:lvl>
    <w:lvl w:ilvl="5" w:tplc="1409001B" w:tentative="1">
      <w:start w:val="1"/>
      <w:numFmt w:val="lowerRoman"/>
      <w:lvlText w:val="%6."/>
      <w:lvlJc w:val="right"/>
      <w:pPr>
        <w:ind w:left="3960" w:hanging="180"/>
      </w:pPr>
    </w:lvl>
    <w:lvl w:ilvl="6" w:tplc="1409000F" w:tentative="1">
      <w:start w:val="1"/>
      <w:numFmt w:val="decimal"/>
      <w:lvlText w:val="%7."/>
      <w:lvlJc w:val="left"/>
      <w:pPr>
        <w:ind w:left="4680" w:hanging="360"/>
      </w:pPr>
    </w:lvl>
    <w:lvl w:ilvl="7" w:tplc="14090019" w:tentative="1">
      <w:start w:val="1"/>
      <w:numFmt w:val="lowerLetter"/>
      <w:lvlText w:val="%8."/>
      <w:lvlJc w:val="left"/>
      <w:pPr>
        <w:ind w:left="5400" w:hanging="360"/>
      </w:pPr>
    </w:lvl>
    <w:lvl w:ilvl="8" w:tplc="1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3B586D0E"/>
    <w:multiLevelType w:val="hybridMultilevel"/>
    <w:tmpl w:val="4858D8A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40320069"/>
    <w:multiLevelType w:val="hybridMultilevel"/>
    <w:tmpl w:val="71006602"/>
    <w:lvl w:ilvl="0" w:tplc="1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090019" w:tentative="1">
      <w:start w:val="1"/>
      <w:numFmt w:val="lowerLetter"/>
      <w:lvlText w:val="%2."/>
      <w:lvlJc w:val="left"/>
      <w:pPr>
        <w:ind w:left="1440" w:hanging="360"/>
      </w:pPr>
    </w:lvl>
    <w:lvl w:ilvl="2" w:tplc="1409001B" w:tentative="1">
      <w:start w:val="1"/>
      <w:numFmt w:val="lowerRoman"/>
      <w:lvlText w:val="%3."/>
      <w:lvlJc w:val="right"/>
      <w:pPr>
        <w:ind w:left="2160" w:hanging="180"/>
      </w:pPr>
    </w:lvl>
    <w:lvl w:ilvl="3" w:tplc="1409000F" w:tentative="1">
      <w:start w:val="1"/>
      <w:numFmt w:val="decimal"/>
      <w:lvlText w:val="%4."/>
      <w:lvlJc w:val="left"/>
      <w:pPr>
        <w:ind w:left="2880" w:hanging="360"/>
      </w:pPr>
    </w:lvl>
    <w:lvl w:ilvl="4" w:tplc="14090019" w:tentative="1">
      <w:start w:val="1"/>
      <w:numFmt w:val="lowerLetter"/>
      <w:lvlText w:val="%5."/>
      <w:lvlJc w:val="left"/>
      <w:pPr>
        <w:ind w:left="3600" w:hanging="360"/>
      </w:pPr>
    </w:lvl>
    <w:lvl w:ilvl="5" w:tplc="1409001B" w:tentative="1">
      <w:start w:val="1"/>
      <w:numFmt w:val="lowerRoman"/>
      <w:lvlText w:val="%6."/>
      <w:lvlJc w:val="right"/>
      <w:pPr>
        <w:ind w:left="4320" w:hanging="180"/>
      </w:pPr>
    </w:lvl>
    <w:lvl w:ilvl="6" w:tplc="1409000F" w:tentative="1">
      <w:start w:val="1"/>
      <w:numFmt w:val="decimal"/>
      <w:lvlText w:val="%7."/>
      <w:lvlJc w:val="left"/>
      <w:pPr>
        <w:ind w:left="5040" w:hanging="360"/>
      </w:pPr>
    </w:lvl>
    <w:lvl w:ilvl="7" w:tplc="14090019" w:tentative="1">
      <w:start w:val="1"/>
      <w:numFmt w:val="lowerLetter"/>
      <w:lvlText w:val="%8."/>
      <w:lvlJc w:val="left"/>
      <w:pPr>
        <w:ind w:left="5760" w:hanging="360"/>
      </w:pPr>
    </w:lvl>
    <w:lvl w:ilvl="8" w:tplc="1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7B37305"/>
    <w:multiLevelType w:val="hybridMultilevel"/>
    <w:tmpl w:val="9E0A8696"/>
    <w:lvl w:ilvl="0" w:tplc="1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C313E60"/>
    <w:multiLevelType w:val="hybridMultilevel"/>
    <w:tmpl w:val="FE8013A6"/>
    <w:lvl w:ilvl="0" w:tplc="14090001">
      <w:start w:val="1"/>
      <w:numFmt w:val="bullet"/>
      <w:lvlText w:val=""/>
      <w:lvlJc w:val="left"/>
      <w:pPr>
        <w:ind w:left="823" w:hanging="360"/>
      </w:pPr>
      <w:rPr>
        <w:rFonts w:ascii="Symbol" w:hAnsi="Symbol" w:hint="default"/>
      </w:rPr>
    </w:lvl>
    <w:lvl w:ilvl="1" w:tplc="14090003" w:tentative="1">
      <w:start w:val="1"/>
      <w:numFmt w:val="bullet"/>
      <w:lvlText w:val="o"/>
      <w:lvlJc w:val="left"/>
      <w:pPr>
        <w:ind w:left="1543" w:hanging="360"/>
      </w:pPr>
      <w:rPr>
        <w:rFonts w:ascii="Courier New" w:hAnsi="Courier New" w:cs="Courier New" w:hint="default"/>
      </w:rPr>
    </w:lvl>
    <w:lvl w:ilvl="2" w:tplc="14090005" w:tentative="1">
      <w:start w:val="1"/>
      <w:numFmt w:val="bullet"/>
      <w:lvlText w:val=""/>
      <w:lvlJc w:val="left"/>
      <w:pPr>
        <w:ind w:left="2263" w:hanging="360"/>
      </w:pPr>
      <w:rPr>
        <w:rFonts w:ascii="Wingdings" w:hAnsi="Wingdings" w:hint="default"/>
      </w:rPr>
    </w:lvl>
    <w:lvl w:ilvl="3" w:tplc="14090001">
      <w:start w:val="1"/>
      <w:numFmt w:val="bullet"/>
      <w:lvlText w:val=""/>
      <w:lvlJc w:val="left"/>
      <w:pPr>
        <w:ind w:left="2983" w:hanging="360"/>
      </w:pPr>
      <w:rPr>
        <w:rFonts w:ascii="Symbol" w:hAnsi="Symbol" w:hint="default"/>
      </w:rPr>
    </w:lvl>
    <w:lvl w:ilvl="4" w:tplc="14090003" w:tentative="1">
      <w:start w:val="1"/>
      <w:numFmt w:val="bullet"/>
      <w:lvlText w:val="o"/>
      <w:lvlJc w:val="left"/>
      <w:pPr>
        <w:ind w:left="3703" w:hanging="360"/>
      </w:pPr>
      <w:rPr>
        <w:rFonts w:ascii="Courier New" w:hAnsi="Courier New" w:cs="Courier New" w:hint="default"/>
      </w:rPr>
    </w:lvl>
    <w:lvl w:ilvl="5" w:tplc="14090005" w:tentative="1">
      <w:start w:val="1"/>
      <w:numFmt w:val="bullet"/>
      <w:lvlText w:val=""/>
      <w:lvlJc w:val="left"/>
      <w:pPr>
        <w:ind w:left="4423" w:hanging="360"/>
      </w:pPr>
      <w:rPr>
        <w:rFonts w:ascii="Wingdings" w:hAnsi="Wingdings" w:hint="default"/>
      </w:rPr>
    </w:lvl>
    <w:lvl w:ilvl="6" w:tplc="14090001" w:tentative="1">
      <w:start w:val="1"/>
      <w:numFmt w:val="bullet"/>
      <w:lvlText w:val=""/>
      <w:lvlJc w:val="left"/>
      <w:pPr>
        <w:ind w:left="5143" w:hanging="360"/>
      </w:pPr>
      <w:rPr>
        <w:rFonts w:ascii="Symbol" w:hAnsi="Symbol" w:hint="default"/>
      </w:rPr>
    </w:lvl>
    <w:lvl w:ilvl="7" w:tplc="14090003" w:tentative="1">
      <w:start w:val="1"/>
      <w:numFmt w:val="bullet"/>
      <w:lvlText w:val="o"/>
      <w:lvlJc w:val="left"/>
      <w:pPr>
        <w:ind w:left="5863" w:hanging="360"/>
      </w:pPr>
      <w:rPr>
        <w:rFonts w:ascii="Courier New" w:hAnsi="Courier New" w:cs="Courier New" w:hint="default"/>
      </w:rPr>
    </w:lvl>
    <w:lvl w:ilvl="8" w:tplc="14090005" w:tentative="1">
      <w:start w:val="1"/>
      <w:numFmt w:val="bullet"/>
      <w:lvlText w:val=""/>
      <w:lvlJc w:val="left"/>
      <w:pPr>
        <w:ind w:left="6583" w:hanging="360"/>
      </w:pPr>
      <w:rPr>
        <w:rFonts w:ascii="Wingdings" w:hAnsi="Wingdings" w:hint="default"/>
      </w:rPr>
    </w:lvl>
  </w:abstractNum>
  <w:abstractNum w:abstractNumId="22" w15:restartNumberingAfterBreak="0">
    <w:nsid w:val="4DFA28CB"/>
    <w:multiLevelType w:val="hybridMultilevel"/>
    <w:tmpl w:val="CB1A444C"/>
    <w:lvl w:ilvl="0" w:tplc="1409000F">
      <w:start w:val="1"/>
      <w:numFmt w:val="decimal"/>
      <w:lvlText w:val="%1."/>
      <w:lvlJc w:val="left"/>
      <w:pPr>
        <w:ind w:left="720" w:hanging="360"/>
      </w:pPr>
    </w:lvl>
    <w:lvl w:ilvl="1" w:tplc="14090019" w:tentative="1">
      <w:start w:val="1"/>
      <w:numFmt w:val="lowerLetter"/>
      <w:lvlText w:val="%2."/>
      <w:lvlJc w:val="left"/>
      <w:pPr>
        <w:ind w:left="1440" w:hanging="360"/>
      </w:pPr>
    </w:lvl>
    <w:lvl w:ilvl="2" w:tplc="1409001B" w:tentative="1">
      <w:start w:val="1"/>
      <w:numFmt w:val="lowerRoman"/>
      <w:lvlText w:val="%3."/>
      <w:lvlJc w:val="right"/>
      <w:pPr>
        <w:ind w:left="2160" w:hanging="180"/>
      </w:pPr>
    </w:lvl>
    <w:lvl w:ilvl="3" w:tplc="1409000F" w:tentative="1">
      <w:start w:val="1"/>
      <w:numFmt w:val="decimal"/>
      <w:lvlText w:val="%4."/>
      <w:lvlJc w:val="left"/>
      <w:pPr>
        <w:ind w:left="2880" w:hanging="360"/>
      </w:pPr>
    </w:lvl>
    <w:lvl w:ilvl="4" w:tplc="14090019" w:tentative="1">
      <w:start w:val="1"/>
      <w:numFmt w:val="lowerLetter"/>
      <w:lvlText w:val="%5."/>
      <w:lvlJc w:val="left"/>
      <w:pPr>
        <w:ind w:left="3600" w:hanging="360"/>
      </w:pPr>
    </w:lvl>
    <w:lvl w:ilvl="5" w:tplc="1409001B" w:tentative="1">
      <w:start w:val="1"/>
      <w:numFmt w:val="lowerRoman"/>
      <w:lvlText w:val="%6."/>
      <w:lvlJc w:val="right"/>
      <w:pPr>
        <w:ind w:left="4320" w:hanging="180"/>
      </w:pPr>
    </w:lvl>
    <w:lvl w:ilvl="6" w:tplc="1409000F" w:tentative="1">
      <w:start w:val="1"/>
      <w:numFmt w:val="decimal"/>
      <w:lvlText w:val="%7."/>
      <w:lvlJc w:val="left"/>
      <w:pPr>
        <w:ind w:left="5040" w:hanging="360"/>
      </w:pPr>
    </w:lvl>
    <w:lvl w:ilvl="7" w:tplc="14090019" w:tentative="1">
      <w:start w:val="1"/>
      <w:numFmt w:val="lowerLetter"/>
      <w:lvlText w:val="%8."/>
      <w:lvlJc w:val="left"/>
      <w:pPr>
        <w:ind w:left="5760" w:hanging="360"/>
      </w:pPr>
    </w:lvl>
    <w:lvl w:ilvl="8" w:tplc="1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1491D30"/>
    <w:multiLevelType w:val="hybridMultilevel"/>
    <w:tmpl w:val="C608BFA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538F5E8C"/>
    <w:multiLevelType w:val="hybridMultilevel"/>
    <w:tmpl w:val="F97A48A6"/>
    <w:lvl w:ilvl="0" w:tplc="0809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  <w:lvl w:ilvl="1" w:tplc="08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abstractNum w:abstractNumId="25" w15:restartNumberingAfterBreak="0">
    <w:nsid w:val="60AD241A"/>
    <w:multiLevelType w:val="hybridMultilevel"/>
    <w:tmpl w:val="88B6141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621C051C"/>
    <w:multiLevelType w:val="hybridMultilevel"/>
    <w:tmpl w:val="7C9CCF3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8211A3A"/>
    <w:multiLevelType w:val="hybridMultilevel"/>
    <w:tmpl w:val="98A6A638"/>
    <w:lvl w:ilvl="0" w:tplc="14090005">
      <w:start w:val="1"/>
      <w:numFmt w:val="bullet"/>
      <w:lvlText w:val=""/>
      <w:lvlJc w:val="left"/>
      <w:pPr>
        <w:ind w:left="284" w:hanging="284"/>
      </w:pPr>
      <w:rPr>
        <w:rFonts w:ascii="Wingdings" w:hAnsi="Wingdings" w:hint="default"/>
      </w:rPr>
    </w:lvl>
    <w:lvl w:ilvl="1" w:tplc="B2E0C5B2">
      <w:start w:val="1"/>
      <w:numFmt w:val="bullet"/>
      <w:lvlText w:val="o"/>
      <w:lvlJc w:val="left"/>
      <w:pPr>
        <w:ind w:left="567" w:hanging="227"/>
      </w:pPr>
      <w:rPr>
        <w:rFonts w:ascii="Courier New" w:hAnsi="Courier New" w:hint="default"/>
      </w:rPr>
    </w:lvl>
    <w:lvl w:ilvl="2" w:tplc="1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D755F54"/>
    <w:multiLevelType w:val="hybridMultilevel"/>
    <w:tmpl w:val="A4967CF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77264314"/>
    <w:multiLevelType w:val="hybridMultilevel"/>
    <w:tmpl w:val="E31E842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776524CC"/>
    <w:multiLevelType w:val="hybridMultilevel"/>
    <w:tmpl w:val="AB24ED8C"/>
    <w:lvl w:ilvl="0" w:tplc="1409000F">
      <w:start w:val="1"/>
      <w:numFmt w:val="decimal"/>
      <w:lvlText w:val="%1."/>
      <w:lvlJc w:val="left"/>
      <w:pPr>
        <w:ind w:left="720" w:hanging="360"/>
      </w:pPr>
    </w:lvl>
    <w:lvl w:ilvl="1" w:tplc="14090019" w:tentative="1">
      <w:start w:val="1"/>
      <w:numFmt w:val="lowerLetter"/>
      <w:lvlText w:val="%2."/>
      <w:lvlJc w:val="left"/>
      <w:pPr>
        <w:ind w:left="1440" w:hanging="360"/>
      </w:pPr>
    </w:lvl>
    <w:lvl w:ilvl="2" w:tplc="1409001B" w:tentative="1">
      <w:start w:val="1"/>
      <w:numFmt w:val="lowerRoman"/>
      <w:lvlText w:val="%3."/>
      <w:lvlJc w:val="right"/>
      <w:pPr>
        <w:ind w:left="2160" w:hanging="180"/>
      </w:pPr>
    </w:lvl>
    <w:lvl w:ilvl="3" w:tplc="1409000F" w:tentative="1">
      <w:start w:val="1"/>
      <w:numFmt w:val="decimal"/>
      <w:lvlText w:val="%4."/>
      <w:lvlJc w:val="left"/>
      <w:pPr>
        <w:ind w:left="2880" w:hanging="360"/>
      </w:pPr>
    </w:lvl>
    <w:lvl w:ilvl="4" w:tplc="14090019" w:tentative="1">
      <w:start w:val="1"/>
      <w:numFmt w:val="lowerLetter"/>
      <w:lvlText w:val="%5."/>
      <w:lvlJc w:val="left"/>
      <w:pPr>
        <w:ind w:left="3600" w:hanging="360"/>
      </w:pPr>
    </w:lvl>
    <w:lvl w:ilvl="5" w:tplc="1409001B" w:tentative="1">
      <w:start w:val="1"/>
      <w:numFmt w:val="lowerRoman"/>
      <w:lvlText w:val="%6."/>
      <w:lvlJc w:val="right"/>
      <w:pPr>
        <w:ind w:left="4320" w:hanging="180"/>
      </w:pPr>
    </w:lvl>
    <w:lvl w:ilvl="6" w:tplc="1409000F" w:tentative="1">
      <w:start w:val="1"/>
      <w:numFmt w:val="decimal"/>
      <w:lvlText w:val="%7."/>
      <w:lvlJc w:val="left"/>
      <w:pPr>
        <w:ind w:left="5040" w:hanging="360"/>
      </w:pPr>
    </w:lvl>
    <w:lvl w:ilvl="7" w:tplc="14090019" w:tentative="1">
      <w:start w:val="1"/>
      <w:numFmt w:val="lowerLetter"/>
      <w:lvlText w:val="%8."/>
      <w:lvlJc w:val="left"/>
      <w:pPr>
        <w:ind w:left="5760" w:hanging="360"/>
      </w:pPr>
    </w:lvl>
    <w:lvl w:ilvl="8" w:tplc="1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55221553">
    <w:abstractNumId w:val="0"/>
  </w:num>
  <w:num w:numId="2" w16cid:durableId="1925413627">
    <w:abstractNumId w:val="6"/>
  </w:num>
  <w:num w:numId="3" w16cid:durableId="507792771">
    <w:abstractNumId w:val="15"/>
  </w:num>
  <w:num w:numId="4" w16cid:durableId="995105016">
    <w:abstractNumId w:val="7"/>
  </w:num>
  <w:num w:numId="5" w16cid:durableId="1672368902">
    <w:abstractNumId w:val="8"/>
  </w:num>
  <w:num w:numId="6" w16cid:durableId="1316228675">
    <w:abstractNumId w:val="23"/>
  </w:num>
  <w:num w:numId="7" w16cid:durableId="1510177483">
    <w:abstractNumId w:val="29"/>
  </w:num>
  <w:num w:numId="8" w16cid:durableId="2049841762">
    <w:abstractNumId w:val="25"/>
  </w:num>
  <w:num w:numId="9" w16cid:durableId="1053433189">
    <w:abstractNumId w:val="18"/>
  </w:num>
  <w:num w:numId="10" w16cid:durableId="1151872207">
    <w:abstractNumId w:val="28"/>
  </w:num>
  <w:num w:numId="11" w16cid:durableId="116609293">
    <w:abstractNumId w:val="24"/>
  </w:num>
  <w:num w:numId="12" w16cid:durableId="73598620">
    <w:abstractNumId w:val="12"/>
  </w:num>
  <w:num w:numId="13" w16cid:durableId="668948122">
    <w:abstractNumId w:val="26"/>
  </w:num>
  <w:num w:numId="14" w16cid:durableId="1301378994">
    <w:abstractNumId w:val="10"/>
  </w:num>
  <w:num w:numId="15" w16cid:durableId="241916140">
    <w:abstractNumId w:val="16"/>
  </w:num>
  <w:num w:numId="16" w16cid:durableId="1800613535">
    <w:abstractNumId w:val="17"/>
  </w:num>
  <w:num w:numId="17" w16cid:durableId="614406861">
    <w:abstractNumId w:val="13"/>
  </w:num>
  <w:num w:numId="18" w16cid:durableId="2097558167">
    <w:abstractNumId w:val="30"/>
  </w:num>
  <w:num w:numId="19" w16cid:durableId="748624147">
    <w:abstractNumId w:val="9"/>
  </w:num>
  <w:num w:numId="20" w16cid:durableId="303852053">
    <w:abstractNumId w:val="5"/>
  </w:num>
  <w:num w:numId="21" w16cid:durableId="1690714380">
    <w:abstractNumId w:val="4"/>
  </w:num>
  <w:num w:numId="22" w16cid:durableId="1330910819">
    <w:abstractNumId w:val="14"/>
  </w:num>
  <w:num w:numId="23" w16cid:durableId="1864123705">
    <w:abstractNumId w:val="22"/>
  </w:num>
  <w:num w:numId="24" w16cid:durableId="1618215093">
    <w:abstractNumId w:val="19"/>
  </w:num>
  <w:num w:numId="25" w16cid:durableId="1707873238">
    <w:abstractNumId w:val="20"/>
  </w:num>
  <w:num w:numId="26" w16cid:durableId="590164530">
    <w:abstractNumId w:val="21"/>
  </w:num>
  <w:num w:numId="27" w16cid:durableId="1202405592">
    <w:abstractNumId w:val="11"/>
  </w:num>
  <w:num w:numId="28" w16cid:durableId="547297628">
    <w:abstractNumId w:val="27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567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07C8"/>
    <w:rsid w:val="00000450"/>
    <w:rsid w:val="00012985"/>
    <w:rsid w:val="000200CA"/>
    <w:rsid w:val="00021D1F"/>
    <w:rsid w:val="000232DD"/>
    <w:rsid w:val="0002343D"/>
    <w:rsid w:val="0002529C"/>
    <w:rsid w:val="000368DB"/>
    <w:rsid w:val="000463E9"/>
    <w:rsid w:val="0007050D"/>
    <w:rsid w:val="000777A3"/>
    <w:rsid w:val="000864FE"/>
    <w:rsid w:val="000A293E"/>
    <w:rsid w:val="000C3463"/>
    <w:rsid w:val="000C43CC"/>
    <w:rsid w:val="000D72D9"/>
    <w:rsid w:val="00117959"/>
    <w:rsid w:val="001218C0"/>
    <w:rsid w:val="00133553"/>
    <w:rsid w:val="001375F3"/>
    <w:rsid w:val="001757A1"/>
    <w:rsid w:val="00176F91"/>
    <w:rsid w:val="001818E0"/>
    <w:rsid w:val="0019265E"/>
    <w:rsid w:val="00192A62"/>
    <w:rsid w:val="001A6417"/>
    <w:rsid w:val="001B15EA"/>
    <w:rsid w:val="001E073F"/>
    <w:rsid w:val="001E17F1"/>
    <w:rsid w:val="001E6E07"/>
    <w:rsid w:val="001F06EE"/>
    <w:rsid w:val="001F4F07"/>
    <w:rsid w:val="002011BA"/>
    <w:rsid w:val="002303B5"/>
    <w:rsid w:val="00231120"/>
    <w:rsid w:val="00233E3A"/>
    <w:rsid w:val="00237259"/>
    <w:rsid w:val="0026024C"/>
    <w:rsid w:val="00263980"/>
    <w:rsid w:val="00275BC7"/>
    <w:rsid w:val="002773A7"/>
    <w:rsid w:val="00280E93"/>
    <w:rsid w:val="00283C19"/>
    <w:rsid w:val="00291B3D"/>
    <w:rsid w:val="00295301"/>
    <w:rsid w:val="00295B2A"/>
    <w:rsid w:val="0029783E"/>
    <w:rsid w:val="002A1128"/>
    <w:rsid w:val="002B2A06"/>
    <w:rsid w:val="002C3EB5"/>
    <w:rsid w:val="002D100F"/>
    <w:rsid w:val="002D2435"/>
    <w:rsid w:val="002D3D04"/>
    <w:rsid w:val="002D3D8B"/>
    <w:rsid w:val="002D4D8C"/>
    <w:rsid w:val="002D5929"/>
    <w:rsid w:val="002D7FA7"/>
    <w:rsid w:val="002F5D6E"/>
    <w:rsid w:val="0030740B"/>
    <w:rsid w:val="00325667"/>
    <w:rsid w:val="0032651F"/>
    <w:rsid w:val="003528A3"/>
    <w:rsid w:val="003537D3"/>
    <w:rsid w:val="00357132"/>
    <w:rsid w:val="00373D60"/>
    <w:rsid w:val="003A003A"/>
    <w:rsid w:val="003A00C9"/>
    <w:rsid w:val="003B16D4"/>
    <w:rsid w:val="003E0E8B"/>
    <w:rsid w:val="003E7467"/>
    <w:rsid w:val="003F29ED"/>
    <w:rsid w:val="003F2AFF"/>
    <w:rsid w:val="00444BB8"/>
    <w:rsid w:val="004721F9"/>
    <w:rsid w:val="004934C3"/>
    <w:rsid w:val="004A5C50"/>
    <w:rsid w:val="004B5E6A"/>
    <w:rsid w:val="004C05E3"/>
    <w:rsid w:val="004D1F7B"/>
    <w:rsid w:val="004D4594"/>
    <w:rsid w:val="004D4E46"/>
    <w:rsid w:val="0050114C"/>
    <w:rsid w:val="00503EB0"/>
    <w:rsid w:val="00503FF1"/>
    <w:rsid w:val="00506A14"/>
    <w:rsid w:val="005321E2"/>
    <w:rsid w:val="00532296"/>
    <w:rsid w:val="00534EC7"/>
    <w:rsid w:val="00552626"/>
    <w:rsid w:val="005706FC"/>
    <w:rsid w:val="00572FAB"/>
    <w:rsid w:val="00577199"/>
    <w:rsid w:val="0058134C"/>
    <w:rsid w:val="005A1B84"/>
    <w:rsid w:val="005C6D82"/>
    <w:rsid w:val="005E0E57"/>
    <w:rsid w:val="005E6631"/>
    <w:rsid w:val="00617519"/>
    <w:rsid w:val="00630D2E"/>
    <w:rsid w:val="00637478"/>
    <w:rsid w:val="006402D3"/>
    <w:rsid w:val="00647523"/>
    <w:rsid w:val="00651B3E"/>
    <w:rsid w:val="00654268"/>
    <w:rsid w:val="00655815"/>
    <w:rsid w:val="0067380D"/>
    <w:rsid w:val="00684B1E"/>
    <w:rsid w:val="006961E8"/>
    <w:rsid w:val="006A56FF"/>
    <w:rsid w:val="006B0A42"/>
    <w:rsid w:val="006B7C94"/>
    <w:rsid w:val="006D6E63"/>
    <w:rsid w:val="006D7159"/>
    <w:rsid w:val="006E153B"/>
    <w:rsid w:val="0071207D"/>
    <w:rsid w:val="00715660"/>
    <w:rsid w:val="00723B7D"/>
    <w:rsid w:val="007242CB"/>
    <w:rsid w:val="007302BF"/>
    <w:rsid w:val="00735AE4"/>
    <w:rsid w:val="00741F75"/>
    <w:rsid w:val="00747A2D"/>
    <w:rsid w:val="00755437"/>
    <w:rsid w:val="0076252C"/>
    <w:rsid w:val="007732A0"/>
    <w:rsid w:val="00786504"/>
    <w:rsid w:val="00790614"/>
    <w:rsid w:val="00791AAC"/>
    <w:rsid w:val="0079746A"/>
    <w:rsid w:val="007A3057"/>
    <w:rsid w:val="007A3947"/>
    <w:rsid w:val="007B11B8"/>
    <w:rsid w:val="007B2362"/>
    <w:rsid w:val="007C229C"/>
    <w:rsid w:val="007C48BB"/>
    <w:rsid w:val="007C76E1"/>
    <w:rsid w:val="007D4FFD"/>
    <w:rsid w:val="007D5E74"/>
    <w:rsid w:val="007E1256"/>
    <w:rsid w:val="007E465D"/>
    <w:rsid w:val="007F5BDC"/>
    <w:rsid w:val="00806089"/>
    <w:rsid w:val="008124E9"/>
    <w:rsid w:val="00813CB2"/>
    <w:rsid w:val="00837831"/>
    <w:rsid w:val="0085370C"/>
    <w:rsid w:val="0085742D"/>
    <w:rsid w:val="0087342B"/>
    <w:rsid w:val="00873DDE"/>
    <w:rsid w:val="00874555"/>
    <w:rsid w:val="008915F4"/>
    <w:rsid w:val="008A3070"/>
    <w:rsid w:val="008B4646"/>
    <w:rsid w:val="008B7005"/>
    <w:rsid w:val="008C0D20"/>
    <w:rsid w:val="008C11C5"/>
    <w:rsid w:val="008C241C"/>
    <w:rsid w:val="008D1BFE"/>
    <w:rsid w:val="008D4EE7"/>
    <w:rsid w:val="008F5701"/>
    <w:rsid w:val="0090689D"/>
    <w:rsid w:val="00911BFD"/>
    <w:rsid w:val="00911D9E"/>
    <w:rsid w:val="00920E6C"/>
    <w:rsid w:val="00926AFC"/>
    <w:rsid w:val="00940B1C"/>
    <w:rsid w:val="00943A47"/>
    <w:rsid w:val="00964936"/>
    <w:rsid w:val="00967F5D"/>
    <w:rsid w:val="009852FF"/>
    <w:rsid w:val="00994800"/>
    <w:rsid w:val="009A35EB"/>
    <w:rsid w:val="009B0D36"/>
    <w:rsid w:val="009C3F99"/>
    <w:rsid w:val="009E21B7"/>
    <w:rsid w:val="009F09DB"/>
    <w:rsid w:val="00A134B5"/>
    <w:rsid w:val="00A232B3"/>
    <w:rsid w:val="00A2549B"/>
    <w:rsid w:val="00A3081C"/>
    <w:rsid w:val="00A41532"/>
    <w:rsid w:val="00A424AC"/>
    <w:rsid w:val="00A4376E"/>
    <w:rsid w:val="00A55A4C"/>
    <w:rsid w:val="00A67961"/>
    <w:rsid w:val="00A737CB"/>
    <w:rsid w:val="00A85192"/>
    <w:rsid w:val="00A8612C"/>
    <w:rsid w:val="00A909A3"/>
    <w:rsid w:val="00A96776"/>
    <w:rsid w:val="00AA07C8"/>
    <w:rsid w:val="00AA5D68"/>
    <w:rsid w:val="00AA6B18"/>
    <w:rsid w:val="00AB2B68"/>
    <w:rsid w:val="00AD1876"/>
    <w:rsid w:val="00AD41A0"/>
    <w:rsid w:val="00AD44A4"/>
    <w:rsid w:val="00AD6026"/>
    <w:rsid w:val="00AF13CC"/>
    <w:rsid w:val="00B0572F"/>
    <w:rsid w:val="00B33AF1"/>
    <w:rsid w:val="00B347CF"/>
    <w:rsid w:val="00B67E90"/>
    <w:rsid w:val="00B77A32"/>
    <w:rsid w:val="00B8510D"/>
    <w:rsid w:val="00B918F3"/>
    <w:rsid w:val="00B9473A"/>
    <w:rsid w:val="00B959D0"/>
    <w:rsid w:val="00B96661"/>
    <w:rsid w:val="00BA0500"/>
    <w:rsid w:val="00BC1B6C"/>
    <w:rsid w:val="00BC5932"/>
    <w:rsid w:val="00BD3983"/>
    <w:rsid w:val="00BE25EF"/>
    <w:rsid w:val="00BF3352"/>
    <w:rsid w:val="00C00870"/>
    <w:rsid w:val="00C143E1"/>
    <w:rsid w:val="00C32FAC"/>
    <w:rsid w:val="00C42EA7"/>
    <w:rsid w:val="00C458D4"/>
    <w:rsid w:val="00C65284"/>
    <w:rsid w:val="00C80454"/>
    <w:rsid w:val="00C81C20"/>
    <w:rsid w:val="00C85B94"/>
    <w:rsid w:val="00C8778E"/>
    <w:rsid w:val="00C97D67"/>
    <w:rsid w:val="00CC15AF"/>
    <w:rsid w:val="00CC24C5"/>
    <w:rsid w:val="00CC600E"/>
    <w:rsid w:val="00CF5D64"/>
    <w:rsid w:val="00CF6DE4"/>
    <w:rsid w:val="00D133A6"/>
    <w:rsid w:val="00D139E1"/>
    <w:rsid w:val="00D61214"/>
    <w:rsid w:val="00D70D35"/>
    <w:rsid w:val="00D752C2"/>
    <w:rsid w:val="00D765D9"/>
    <w:rsid w:val="00D810FD"/>
    <w:rsid w:val="00DA5100"/>
    <w:rsid w:val="00DC4DB9"/>
    <w:rsid w:val="00DC6617"/>
    <w:rsid w:val="00DE563E"/>
    <w:rsid w:val="00DF1947"/>
    <w:rsid w:val="00DF3ABA"/>
    <w:rsid w:val="00DF3FBC"/>
    <w:rsid w:val="00E0705B"/>
    <w:rsid w:val="00E15748"/>
    <w:rsid w:val="00E171AF"/>
    <w:rsid w:val="00E22F82"/>
    <w:rsid w:val="00E2645F"/>
    <w:rsid w:val="00E43C2B"/>
    <w:rsid w:val="00E51336"/>
    <w:rsid w:val="00E61618"/>
    <w:rsid w:val="00E67F12"/>
    <w:rsid w:val="00E7486E"/>
    <w:rsid w:val="00E80F1A"/>
    <w:rsid w:val="00E916DA"/>
    <w:rsid w:val="00EA32B3"/>
    <w:rsid w:val="00EA437D"/>
    <w:rsid w:val="00EA76DC"/>
    <w:rsid w:val="00EB3457"/>
    <w:rsid w:val="00EB368C"/>
    <w:rsid w:val="00ED0687"/>
    <w:rsid w:val="00ED3C80"/>
    <w:rsid w:val="00ED5601"/>
    <w:rsid w:val="00EE1663"/>
    <w:rsid w:val="00EE4D5E"/>
    <w:rsid w:val="00EE72A0"/>
    <w:rsid w:val="00EF068D"/>
    <w:rsid w:val="00EF19A1"/>
    <w:rsid w:val="00EF2612"/>
    <w:rsid w:val="00EF7DC1"/>
    <w:rsid w:val="00F10862"/>
    <w:rsid w:val="00F14FED"/>
    <w:rsid w:val="00F16B95"/>
    <w:rsid w:val="00F2134E"/>
    <w:rsid w:val="00F235A6"/>
    <w:rsid w:val="00F26A3C"/>
    <w:rsid w:val="00F26BDA"/>
    <w:rsid w:val="00F27AA1"/>
    <w:rsid w:val="00F4122A"/>
    <w:rsid w:val="00F42E17"/>
    <w:rsid w:val="00F4792F"/>
    <w:rsid w:val="00F512AA"/>
    <w:rsid w:val="00F52054"/>
    <w:rsid w:val="00F55682"/>
    <w:rsid w:val="00F737D7"/>
    <w:rsid w:val="00F842E7"/>
    <w:rsid w:val="00F871F9"/>
    <w:rsid w:val="00F901E3"/>
    <w:rsid w:val="00FB50DB"/>
    <w:rsid w:val="00FC2304"/>
    <w:rsid w:val="00FC6555"/>
    <w:rsid w:val="00FC71CA"/>
    <w:rsid w:val="00FC7917"/>
    <w:rsid w:val="00FE07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NZ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406E7B3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NZ" w:eastAsia="en-N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34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D4EE7"/>
    <w:pPr>
      <w:suppressAutoHyphens/>
    </w:pPr>
    <w:rPr>
      <w:sz w:val="28"/>
      <w:lang w:eastAsia="en-US"/>
    </w:rPr>
  </w:style>
  <w:style w:type="paragraph" w:styleId="Heading1">
    <w:name w:val="heading 1"/>
    <w:basedOn w:val="Normal"/>
    <w:next w:val="Normal"/>
    <w:qFormat/>
    <w:rsid w:val="007B11B8"/>
    <w:pPr>
      <w:keepNext/>
      <w:numPr>
        <w:numId w:val="1"/>
      </w:numPr>
      <w:jc w:val="center"/>
      <w:outlineLvl w:val="0"/>
    </w:pPr>
    <w:rPr>
      <w:rFonts w:asciiTheme="minorHAnsi" w:hAnsiTheme="minorHAnsi"/>
      <w:b/>
      <w:sz w:val="24"/>
    </w:rPr>
  </w:style>
  <w:style w:type="paragraph" w:styleId="Heading2">
    <w:name w:val="heading 2"/>
    <w:basedOn w:val="Normal"/>
    <w:next w:val="Normal"/>
    <w:qFormat/>
    <w:rsid w:val="008D4EE7"/>
    <w:pPr>
      <w:keepNext/>
      <w:numPr>
        <w:ilvl w:val="1"/>
        <w:numId w:val="1"/>
      </w:numPr>
      <w:outlineLvl w:val="1"/>
    </w:pPr>
    <w:rPr>
      <w:b/>
      <w:sz w:val="24"/>
    </w:rPr>
  </w:style>
  <w:style w:type="paragraph" w:styleId="Heading3">
    <w:name w:val="heading 3"/>
    <w:basedOn w:val="Normal"/>
    <w:next w:val="Normal"/>
    <w:qFormat/>
    <w:rsid w:val="008D4EE7"/>
    <w:pPr>
      <w:keepNext/>
      <w:numPr>
        <w:ilvl w:val="2"/>
        <w:numId w:val="1"/>
      </w:numPr>
      <w:outlineLvl w:val="2"/>
    </w:pPr>
    <w:rPr>
      <w:i/>
      <w:sz w:val="24"/>
    </w:rPr>
  </w:style>
  <w:style w:type="paragraph" w:styleId="Heading4">
    <w:name w:val="heading 4"/>
    <w:basedOn w:val="Normal"/>
    <w:next w:val="Normal"/>
    <w:qFormat/>
    <w:rsid w:val="008D4EE7"/>
    <w:pPr>
      <w:keepNext/>
      <w:numPr>
        <w:ilvl w:val="3"/>
        <w:numId w:val="1"/>
      </w:numPr>
      <w:outlineLvl w:val="3"/>
    </w:pPr>
    <w:rPr>
      <w:b/>
      <w:i/>
      <w:sz w:val="24"/>
    </w:rPr>
  </w:style>
  <w:style w:type="paragraph" w:styleId="Heading5">
    <w:name w:val="heading 5"/>
    <w:basedOn w:val="Normal"/>
    <w:next w:val="Normal"/>
    <w:qFormat/>
    <w:rsid w:val="008D4EE7"/>
    <w:pPr>
      <w:keepNext/>
      <w:numPr>
        <w:ilvl w:val="4"/>
        <w:numId w:val="1"/>
      </w:numPr>
      <w:jc w:val="right"/>
      <w:outlineLvl w:val="4"/>
    </w:pPr>
    <w:rPr>
      <w:i/>
    </w:rPr>
  </w:style>
  <w:style w:type="paragraph" w:styleId="Heading6">
    <w:name w:val="heading 6"/>
    <w:basedOn w:val="Normal"/>
    <w:next w:val="Normal"/>
    <w:qFormat/>
    <w:rsid w:val="008D4EE7"/>
    <w:pPr>
      <w:keepNext/>
      <w:numPr>
        <w:ilvl w:val="5"/>
        <w:numId w:val="1"/>
      </w:numPr>
      <w:ind w:left="426" w:firstLine="0"/>
      <w:jc w:val="both"/>
      <w:outlineLvl w:val="5"/>
    </w:pPr>
    <w:rPr>
      <w:rFonts w:ascii="Gill Sans MT" w:hAnsi="Gill Sans MT"/>
      <w:b/>
      <w:i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  <w:rsid w:val="008D4EE7"/>
    <w:rPr>
      <w:rFonts w:ascii="Symbol" w:hAnsi="Symbol"/>
      <w:b/>
      <w:i w:val="0"/>
    </w:rPr>
  </w:style>
  <w:style w:type="character" w:customStyle="1" w:styleId="WW8Num2z0">
    <w:name w:val="WW8Num2z0"/>
    <w:rsid w:val="008D4EE7"/>
    <w:rPr>
      <w:rFonts w:ascii="Symbol" w:hAnsi="Symbol"/>
    </w:rPr>
  </w:style>
  <w:style w:type="character" w:customStyle="1" w:styleId="WW8Num2z1">
    <w:name w:val="WW8Num2z1"/>
    <w:rsid w:val="008D4EE7"/>
    <w:rPr>
      <w:rFonts w:ascii="Courier New" w:hAnsi="Courier New" w:cs="Courier New"/>
    </w:rPr>
  </w:style>
  <w:style w:type="character" w:customStyle="1" w:styleId="WW8Num2z2">
    <w:name w:val="WW8Num2z2"/>
    <w:rsid w:val="008D4EE7"/>
    <w:rPr>
      <w:rFonts w:ascii="Wingdings" w:hAnsi="Wingdings"/>
    </w:rPr>
  </w:style>
  <w:style w:type="character" w:customStyle="1" w:styleId="WW8Num3z0">
    <w:name w:val="WW8Num3z0"/>
    <w:rsid w:val="008D4EE7"/>
    <w:rPr>
      <w:rFonts w:ascii="Symbol" w:hAnsi="Symbol"/>
    </w:rPr>
  </w:style>
  <w:style w:type="character" w:customStyle="1" w:styleId="WW8Num3z1">
    <w:name w:val="WW8Num3z1"/>
    <w:rsid w:val="008D4EE7"/>
    <w:rPr>
      <w:rFonts w:ascii="Courier New" w:hAnsi="Courier New" w:cs="Courier New"/>
    </w:rPr>
  </w:style>
  <w:style w:type="character" w:customStyle="1" w:styleId="WW8Num3z2">
    <w:name w:val="WW8Num3z2"/>
    <w:rsid w:val="008D4EE7"/>
    <w:rPr>
      <w:rFonts w:ascii="Wingdings" w:hAnsi="Wingdings"/>
    </w:rPr>
  </w:style>
  <w:style w:type="character" w:styleId="PageNumber">
    <w:name w:val="page number"/>
    <w:basedOn w:val="DefaultParagraphFont"/>
    <w:semiHidden/>
    <w:rsid w:val="008D4EE7"/>
  </w:style>
  <w:style w:type="character" w:styleId="CommentReference">
    <w:name w:val="annotation reference"/>
    <w:semiHidden/>
    <w:rsid w:val="008D4EE7"/>
    <w:rPr>
      <w:sz w:val="16"/>
      <w:szCs w:val="16"/>
    </w:rPr>
  </w:style>
  <w:style w:type="paragraph" w:customStyle="1" w:styleId="Heading">
    <w:name w:val="Heading"/>
    <w:basedOn w:val="Normal"/>
    <w:next w:val="BodyText"/>
    <w:rsid w:val="008D4EE7"/>
    <w:pPr>
      <w:keepNext/>
      <w:spacing w:before="240" w:after="120"/>
    </w:pPr>
    <w:rPr>
      <w:rFonts w:ascii="Arial" w:eastAsia="DejaVu Sans" w:hAnsi="Arial" w:cs="Lohit Hindi"/>
      <w:szCs w:val="28"/>
    </w:rPr>
  </w:style>
  <w:style w:type="paragraph" w:styleId="BodyText">
    <w:name w:val="Body Text"/>
    <w:basedOn w:val="Normal"/>
    <w:semiHidden/>
    <w:rsid w:val="008D4EE7"/>
    <w:rPr>
      <w:sz w:val="24"/>
    </w:rPr>
  </w:style>
  <w:style w:type="paragraph" w:styleId="List">
    <w:name w:val="List"/>
    <w:basedOn w:val="BodyText"/>
    <w:semiHidden/>
    <w:rsid w:val="008D4EE7"/>
    <w:rPr>
      <w:rFonts w:cs="Lohit Hindi"/>
    </w:rPr>
  </w:style>
  <w:style w:type="paragraph" w:styleId="Caption">
    <w:name w:val="caption"/>
    <w:basedOn w:val="Normal"/>
    <w:qFormat/>
    <w:rsid w:val="008D4EE7"/>
    <w:pPr>
      <w:suppressLineNumbers/>
      <w:spacing w:before="120" w:after="120"/>
    </w:pPr>
    <w:rPr>
      <w:rFonts w:cs="Lohit Hindi"/>
      <w:i/>
      <w:iCs/>
      <w:sz w:val="24"/>
      <w:szCs w:val="24"/>
    </w:rPr>
  </w:style>
  <w:style w:type="paragraph" w:customStyle="1" w:styleId="Index">
    <w:name w:val="Index"/>
    <w:basedOn w:val="Normal"/>
    <w:rsid w:val="008D4EE7"/>
    <w:pPr>
      <w:suppressLineNumbers/>
    </w:pPr>
    <w:rPr>
      <w:rFonts w:cs="Lohit Hindi"/>
    </w:rPr>
  </w:style>
  <w:style w:type="paragraph" w:styleId="Header">
    <w:name w:val="header"/>
    <w:basedOn w:val="Normal"/>
    <w:semiHidden/>
    <w:rsid w:val="008D4EE7"/>
    <w:pPr>
      <w:tabs>
        <w:tab w:val="center" w:pos="4320"/>
        <w:tab w:val="right" w:pos="8640"/>
      </w:tabs>
    </w:pPr>
  </w:style>
  <w:style w:type="paragraph" w:styleId="BodyTextIndent">
    <w:name w:val="Body Text Indent"/>
    <w:basedOn w:val="Normal"/>
    <w:semiHidden/>
    <w:rsid w:val="008D4EE7"/>
    <w:pPr>
      <w:ind w:left="720"/>
    </w:pPr>
    <w:rPr>
      <w:sz w:val="24"/>
    </w:rPr>
  </w:style>
  <w:style w:type="paragraph" w:customStyle="1" w:styleId="BoxedHeading">
    <w:name w:val="Boxed Heading"/>
    <w:basedOn w:val="Normal"/>
    <w:rsid w:val="008D4EE7"/>
    <w:pPr>
      <w:pBdr>
        <w:top w:val="single" w:sz="4" w:space="1" w:color="000000"/>
        <w:left w:val="single" w:sz="4" w:space="1" w:color="000000"/>
        <w:bottom w:val="single" w:sz="4" w:space="1" w:color="000000"/>
        <w:right w:val="single" w:sz="4" w:space="1" w:color="000000"/>
      </w:pBdr>
      <w:ind w:right="108"/>
      <w:jc w:val="center"/>
    </w:pPr>
    <w:rPr>
      <w:b/>
      <w:sz w:val="40"/>
    </w:rPr>
  </w:style>
  <w:style w:type="paragraph" w:styleId="Footer">
    <w:name w:val="footer"/>
    <w:basedOn w:val="Normal"/>
    <w:rsid w:val="008D4EE7"/>
    <w:pPr>
      <w:tabs>
        <w:tab w:val="center" w:pos="4153"/>
        <w:tab w:val="right" w:pos="8306"/>
      </w:tabs>
    </w:pPr>
  </w:style>
  <w:style w:type="paragraph" w:customStyle="1" w:styleId="PPFooter">
    <w:name w:val="PP Footer"/>
    <w:basedOn w:val="Footer"/>
    <w:rsid w:val="008D4EE7"/>
    <w:pPr>
      <w:tabs>
        <w:tab w:val="left" w:pos="2268"/>
        <w:tab w:val="left" w:pos="3969"/>
        <w:tab w:val="left" w:pos="5954"/>
        <w:tab w:val="right" w:pos="8505"/>
      </w:tabs>
    </w:pPr>
    <w:rPr>
      <w:rFonts w:ascii="Arial" w:hAnsi="Arial"/>
      <w:sz w:val="18"/>
    </w:rPr>
  </w:style>
  <w:style w:type="paragraph" w:styleId="BodyText2">
    <w:name w:val="Body Text 2"/>
    <w:basedOn w:val="Normal"/>
    <w:semiHidden/>
    <w:rsid w:val="008D4EE7"/>
    <w:rPr>
      <w:rFonts w:ascii="Gill Sans MT" w:hAnsi="Gill Sans MT"/>
      <w:sz w:val="20"/>
    </w:rPr>
  </w:style>
  <w:style w:type="paragraph" w:styleId="BodyText3">
    <w:name w:val="Body Text 3"/>
    <w:basedOn w:val="Normal"/>
    <w:semiHidden/>
    <w:rsid w:val="008D4EE7"/>
    <w:pPr>
      <w:jc w:val="center"/>
    </w:pPr>
    <w:rPr>
      <w:rFonts w:ascii="Gill Sans MT" w:hAnsi="Gill Sans MT"/>
      <w:b/>
      <w:sz w:val="20"/>
    </w:rPr>
  </w:style>
  <w:style w:type="paragraph" w:styleId="BodyTextIndent3">
    <w:name w:val="Body Text Indent 3"/>
    <w:basedOn w:val="Normal"/>
    <w:semiHidden/>
    <w:rsid w:val="008D4EE7"/>
    <w:pPr>
      <w:ind w:left="720"/>
      <w:jc w:val="both"/>
    </w:pPr>
    <w:rPr>
      <w:rFonts w:ascii="Gill Sans MT" w:hAnsi="Gill Sans MT"/>
      <w:sz w:val="24"/>
    </w:rPr>
  </w:style>
  <w:style w:type="paragraph" w:styleId="BodyTextIndent2">
    <w:name w:val="Body Text Indent 2"/>
    <w:basedOn w:val="Normal"/>
    <w:link w:val="BodyTextIndent2Char"/>
    <w:semiHidden/>
    <w:rsid w:val="008D4EE7"/>
    <w:pPr>
      <w:tabs>
        <w:tab w:val="left" w:pos="3969"/>
      </w:tabs>
      <w:ind w:left="709"/>
      <w:jc w:val="both"/>
    </w:pPr>
    <w:rPr>
      <w:rFonts w:ascii="Gill Sans MT" w:hAnsi="Gill Sans MT"/>
      <w:sz w:val="24"/>
    </w:rPr>
  </w:style>
  <w:style w:type="paragraph" w:styleId="BalloonText">
    <w:name w:val="Balloon Text"/>
    <w:basedOn w:val="Normal"/>
    <w:rsid w:val="008D4EE7"/>
    <w:rPr>
      <w:rFonts w:ascii="Tahoma" w:hAnsi="Tahoma" w:cs="Tahoma"/>
      <w:sz w:val="16"/>
      <w:szCs w:val="16"/>
    </w:rPr>
  </w:style>
  <w:style w:type="paragraph" w:styleId="CommentText">
    <w:name w:val="annotation text"/>
    <w:basedOn w:val="Normal"/>
    <w:semiHidden/>
    <w:rsid w:val="008D4EE7"/>
    <w:rPr>
      <w:sz w:val="20"/>
    </w:rPr>
  </w:style>
  <w:style w:type="paragraph" w:styleId="CommentSubject">
    <w:name w:val="annotation subject"/>
    <w:basedOn w:val="CommentText"/>
    <w:next w:val="CommentText"/>
    <w:rsid w:val="008D4EE7"/>
    <w:rPr>
      <w:b/>
      <w:bCs/>
    </w:rPr>
  </w:style>
  <w:style w:type="paragraph" w:customStyle="1" w:styleId="ColorfulShading-Accent11">
    <w:name w:val="Colorful Shading - Accent 11"/>
    <w:rsid w:val="008D4EE7"/>
    <w:pPr>
      <w:suppressAutoHyphens/>
    </w:pPr>
    <w:rPr>
      <w:rFonts w:eastAsia="Arial"/>
      <w:noProof/>
      <w:sz w:val="28"/>
      <w:lang w:val="en-AU" w:eastAsia="en-US"/>
    </w:rPr>
  </w:style>
  <w:style w:type="paragraph" w:customStyle="1" w:styleId="TableContents">
    <w:name w:val="Table Contents"/>
    <w:basedOn w:val="Normal"/>
    <w:rsid w:val="008D4EE7"/>
    <w:pPr>
      <w:suppressLineNumbers/>
    </w:pPr>
  </w:style>
  <w:style w:type="paragraph" w:customStyle="1" w:styleId="TableHeading">
    <w:name w:val="Table Heading"/>
    <w:basedOn w:val="TableContents"/>
    <w:rsid w:val="008D4EE7"/>
    <w:pPr>
      <w:jc w:val="center"/>
    </w:pPr>
    <w:rPr>
      <w:b/>
      <w:bCs/>
    </w:rPr>
  </w:style>
  <w:style w:type="paragraph" w:customStyle="1" w:styleId="TxBrc5">
    <w:name w:val="TxBr_c5"/>
    <w:basedOn w:val="Normal"/>
    <w:rsid w:val="003F29ED"/>
    <w:pPr>
      <w:widowControl w:val="0"/>
      <w:suppressAutoHyphens w:val="0"/>
      <w:autoSpaceDE w:val="0"/>
      <w:autoSpaceDN w:val="0"/>
      <w:spacing w:line="240" w:lineRule="atLeast"/>
      <w:jc w:val="center"/>
    </w:pPr>
    <w:rPr>
      <w:sz w:val="20"/>
      <w:szCs w:val="24"/>
      <w:lang w:val="en-US"/>
    </w:rPr>
  </w:style>
  <w:style w:type="character" w:customStyle="1" w:styleId="BodyTextIndent2Char">
    <w:name w:val="Body Text Indent 2 Char"/>
    <w:link w:val="BodyTextIndent2"/>
    <w:semiHidden/>
    <w:rsid w:val="00AD41A0"/>
    <w:rPr>
      <w:rFonts w:ascii="Gill Sans MT" w:hAnsi="Gill Sans MT"/>
      <w:sz w:val="24"/>
      <w:lang w:eastAsia="en-US"/>
    </w:rPr>
  </w:style>
  <w:style w:type="paragraph" w:styleId="ListParagraph">
    <w:name w:val="List Paragraph"/>
    <w:basedOn w:val="Normal"/>
    <w:uiPriority w:val="34"/>
    <w:qFormat/>
    <w:rsid w:val="00A41532"/>
    <w:pPr>
      <w:ind w:left="720"/>
      <w:contextualSpacing/>
    </w:pPr>
  </w:style>
  <w:style w:type="paragraph" w:customStyle="1" w:styleId="indented">
    <w:name w:val="indented"/>
    <w:uiPriority w:val="99"/>
    <w:rsid w:val="00B959D0"/>
    <w:pPr>
      <w:tabs>
        <w:tab w:val="left" w:pos="709"/>
      </w:tabs>
      <w:spacing w:before="240"/>
      <w:ind w:left="709" w:hanging="709"/>
    </w:pPr>
    <w:rPr>
      <w:rFonts w:ascii="Arial" w:hAnsi="Arial" w:cs="Arial"/>
      <w:sz w:val="24"/>
      <w:szCs w:val="24"/>
      <w:lang w:val="en-AU" w:eastAsia="en-US"/>
    </w:rPr>
  </w:style>
  <w:style w:type="paragraph" w:customStyle="1" w:styleId="Default">
    <w:name w:val="Default"/>
    <w:rsid w:val="000C43CC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2303B5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E80F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067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83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07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49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6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4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1.JP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legislation.govt.nz/act/public/2015/0070/latest/DLM5976660.html" TargetMode="Externa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9119e02-cf3e-4379-9f93-d3d758394d69">
      <UserInfo>
        <DisplayName>Megan Sewell</DisplayName>
        <AccountId>105</AccountId>
        <AccountType/>
      </UserInfo>
    </SharedWithUsers>
    <TaxCatchAll xmlns="a9119e02-cf3e-4379-9f93-d3d758394d69" xsi:nil="true"/>
    <lcf76f155ced4ddcb4097134ff3c332f xmlns="a470c83b-6a89-4fb0-86a7-284dab4f83b3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CB76F9449BD904D883E4E595E46F3AE" ma:contentTypeVersion="17" ma:contentTypeDescription="Create a new document." ma:contentTypeScope="" ma:versionID="bea2eebeb69c73495f029f84c80ee192">
  <xsd:schema xmlns:xsd="http://www.w3.org/2001/XMLSchema" xmlns:xs="http://www.w3.org/2001/XMLSchema" xmlns:p="http://schemas.microsoft.com/office/2006/metadata/properties" xmlns:ns2="a470c83b-6a89-4fb0-86a7-284dab4f83b3" xmlns:ns3="a9119e02-cf3e-4379-9f93-d3d758394d69" targetNamespace="http://schemas.microsoft.com/office/2006/metadata/properties" ma:root="true" ma:fieldsID="b902e5e3df1f76d368b2dd27fae936eb" ns2:_="" ns3:_="">
    <xsd:import namespace="a470c83b-6a89-4fb0-86a7-284dab4f83b3"/>
    <xsd:import namespace="a9119e02-cf3e-4379-9f93-d3d758394d6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DateTaken" minOccurs="0"/>
                <xsd:element ref="ns2:MediaLengthInSecond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470c83b-6a89-4fb0-86a7-284dab4f83b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182eb2e1-1179-4a6e-a0b6-fcd2a82bb75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2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9119e02-cf3e-4379-9f93-d3d758394d69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ef2e25ea-5ea1-479d-94e9-bf764a5ed02e}" ma:internalName="TaxCatchAll" ma:showField="CatchAllData" ma:web="a9119e02-cf3e-4379-9f93-d3d758394d6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DD4888E-4B01-492E-B9B5-F90DA49B5DDF}">
  <ds:schemaRefs>
    <ds:schemaRef ds:uri="http://schemas.microsoft.com/office/2006/metadata/properties"/>
    <ds:schemaRef ds:uri="http://schemas.microsoft.com/office/infopath/2007/PartnerControls"/>
    <ds:schemaRef ds:uri="a9119e02-cf3e-4379-9f93-d3d758394d69"/>
    <ds:schemaRef ds:uri="a470c83b-6a89-4fb0-86a7-284dab4f83b3"/>
  </ds:schemaRefs>
</ds:datastoreItem>
</file>

<file path=customXml/itemProps2.xml><?xml version="1.0" encoding="utf-8"?>
<ds:datastoreItem xmlns:ds="http://schemas.openxmlformats.org/officeDocument/2006/customXml" ds:itemID="{2C20E07B-2959-4954-9B49-FBFFDF2C773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9DE3574-9CE2-4E0F-A93A-78ACF2B43FE8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D729A73A-8A44-4C8F-8F5D-ED5CA40FB0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470c83b-6a89-4fb0-86a7-284dab4f83b3"/>
    <ds:schemaRef ds:uri="a9119e02-cf3e-4379-9f93-d3d758394d6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National Operation PM Position Description</Template>
  <TotalTime>20</TotalTime>
  <Pages>3</Pages>
  <Words>777</Words>
  <Characters>4191</Characters>
  <Application>Microsoft Office Word</Application>
  <DocSecurity>0</DocSecurity>
  <Lines>149</Lines>
  <Paragraphs>88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Affinity Services Limited</vt:lpstr>
    </vt:vector>
  </TitlesOfParts>
  <Company>....</Company>
  <LinksUpToDate>false</LinksUpToDate>
  <CharactersWithSpaces>4880</CharactersWithSpaces>
  <SharedDoc>false</SharedDoc>
  <HLinks>
    <vt:vector size="18" baseType="variant">
      <vt:variant>
        <vt:i4>6488108</vt:i4>
      </vt:variant>
      <vt:variant>
        <vt:i4>-1</vt:i4>
      </vt:variant>
      <vt:variant>
        <vt:i4>2051</vt:i4>
      </vt:variant>
      <vt:variant>
        <vt:i4>1</vt:i4>
      </vt:variant>
      <vt:variant>
        <vt:lpwstr>Connect001</vt:lpwstr>
      </vt:variant>
      <vt:variant>
        <vt:lpwstr/>
      </vt:variant>
      <vt:variant>
        <vt:i4>6488108</vt:i4>
      </vt:variant>
      <vt:variant>
        <vt:i4>-1</vt:i4>
      </vt:variant>
      <vt:variant>
        <vt:i4>2052</vt:i4>
      </vt:variant>
      <vt:variant>
        <vt:i4>1</vt:i4>
      </vt:variant>
      <vt:variant>
        <vt:lpwstr>Connect001</vt:lpwstr>
      </vt:variant>
      <vt:variant>
        <vt:lpwstr/>
      </vt:variant>
      <vt:variant>
        <vt:i4>6488108</vt:i4>
      </vt:variant>
      <vt:variant>
        <vt:i4>-1</vt:i4>
      </vt:variant>
      <vt:variant>
        <vt:i4>2053</vt:i4>
      </vt:variant>
      <vt:variant>
        <vt:i4>1</vt:i4>
      </vt:variant>
      <vt:variant>
        <vt:lpwstr>Connect001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Affinity Services Limited</dc:title>
  <dc:creator>Amy Cardy</dc:creator>
  <cp:lastModifiedBy>Matt Rowbotham</cp:lastModifiedBy>
  <cp:revision>3</cp:revision>
  <cp:lastPrinted>2011-10-25T22:43:00Z</cp:lastPrinted>
  <dcterms:created xsi:type="dcterms:W3CDTF">2026-07-09T02:18:00Z</dcterms:created>
  <dcterms:modified xsi:type="dcterms:W3CDTF">2026-07-09T02:46:00Z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0x010100BCB76F9449BD904D883E4E595E46F3AE</vt:lpwstr>
  </property>
  <property fmtid="{D5CDD505-2E9C-101B-9397-08002B2CF9AE}" pid="3" name="MediaServiceImageTags">
    <vt:lpwstr/>
  </property>
</Properties>
</file>