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1"/>
      </w:tblGrid>
      <w:tr w:rsidR="00E80F1A" w:rsidRPr="00C2562B" w14:paraId="00337044" w14:textId="77777777" w:rsidTr="00E80F1A">
        <w:tc>
          <w:tcPr>
            <w:tcW w:w="2689" w:type="dxa"/>
          </w:tcPr>
          <w:p w14:paraId="7F06936A" w14:textId="77777777" w:rsidR="00E80F1A" w:rsidRPr="00C2562B" w:rsidRDefault="00E80F1A" w:rsidP="00D61214">
            <w:pPr>
              <w:tabs>
                <w:tab w:val="left" w:pos="3969"/>
              </w:tabs>
              <w:spacing w:after="240"/>
              <w:rPr>
                <w:rFonts w:asciiTheme="minorHAnsi" w:hAnsiTheme="minorHAnsi" w:cstheme="minorHAnsi"/>
                <w:b/>
                <w:sz w:val="22"/>
                <w:szCs w:val="22"/>
              </w:rPr>
            </w:pPr>
            <w:r w:rsidRPr="00C2562B">
              <w:rPr>
                <w:rFonts w:asciiTheme="minorHAnsi" w:hAnsiTheme="minorHAnsi" w:cstheme="minorHAnsi"/>
                <w:b/>
                <w:sz w:val="22"/>
                <w:szCs w:val="22"/>
              </w:rPr>
              <w:t>POSITION TITLE:</w:t>
            </w:r>
          </w:p>
        </w:tc>
        <w:tc>
          <w:tcPr>
            <w:tcW w:w="6371" w:type="dxa"/>
          </w:tcPr>
          <w:p w14:paraId="3A523E79" w14:textId="033136BA" w:rsidR="00E80F1A" w:rsidRPr="00C2562B" w:rsidRDefault="00D752B5" w:rsidP="00D61214">
            <w:pPr>
              <w:tabs>
                <w:tab w:val="left" w:pos="3969"/>
              </w:tabs>
              <w:spacing w:after="240"/>
              <w:rPr>
                <w:rFonts w:asciiTheme="minorHAnsi" w:hAnsiTheme="minorHAnsi" w:cstheme="minorHAnsi"/>
                <w:b/>
                <w:color w:val="000000" w:themeColor="text1"/>
                <w:sz w:val="22"/>
                <w:szCs w:val="22"/>
              </w:rPr>
            </w:pPr>
            <w:r w:rsidRPr="00C2562B">
              <w:rPr>
                <w:rFonts w:asciiTheme="minorHAnsi" w:hAnsiTheme="minorHAnsi" w:cstheme="minorHAnsi"/>
                <w:color w:val="000000" w:themeColor="text1"/>
                <w:sz w:val="22"/>
                <w:szCs w:val="22"/>
              </w:rPr>
              <w:t>Individual Giving Manager</w:t>
            </w:r>
            <w:r w:rsidRPr="00C2562B">
              <w:rPr>
                <w:rFonts w:asciiTheme="minorHAnsi" w:hAnsiTheme="minorHAnsi" w:cstheme="minorHAnsi"/>
                <w:b/>
                <w:color w:val="000000" w:themeColor="text1"/>
                <w:sz w:val="22"/>
                <w:szCs w:val="22"/>
              </w:rPr>
              <w:t xml:space="preserve"> </w:t>
            </w:r>
          </w:p>
        </w:tc>
      </w:tr>
      <w:tr w:rsidR="00E80F1A" w:rsidRPr="00C2562B" w14:paraId="1BF8E387" w14:textId="77777777" w:rsidTr="00E80F1A">
        <w:tc>
          <w:tcPr>
            <w:tcW w:w="2689" w:type="dxa"/>
          </w:tcPr>
          <w:p w14:paraId="50669F0B" w14:textId="77777777" w:rsidR="00E80F1A" w:rsidRPr="00C2562B" w:rsidRDefault="00E80F1A" w:rsidP="00D61214">
            <w:pPr>
              <w:tabs>
                <w:tab w:val="left" w:pos="3969"/>
              </w:tabs>
              <w:spacing w:after="240"/>
              <w:rPr>
                <w:rFonts w:asciiTheme="minorHAnsi" w:hAnsiTheme="minorHAnsi" w:cstheme="minorHAnsi"/>
                <w:b/>
                <w:sz w:val="22"/>
                <w:szCs w:val="22"/>
              </w:rPr>
            </w:pPr>
            <w:r w:rsidRPr="00C2562B">
              <w:rPr>
                <w:rFonts w:asciiTheme="minorHAnsi" w:hAnsiTheme="minorHAnsi" w:cstheme="minorHAnsi"/>
                <w:b/>
                <w:sz w:val="22"/>
                <w:szCs w:val="22"/>
              </w:rPr>
              <w:t>LOCATION:</w:t>
            </w:r>
          </w:p>
        </w:tc>
        <w:tc>
          <w:tcPr>
            <w:tcW w:w="6371" w:type="dxa"/>
          </w:tcPr>
          <w:p w14:paraId="0BF047A3" w14:textId="0F86586B" w:rsidR="00E80F1A" w:rsidRPr="00C2562B" w:rsidRDefault="00D752B5" w:rsidP="00D61214">
            <w:pPr>
              <w:tabs>
                <w:tab w:val="left" w:pos="3969"/>
              </w:tabs>
              <w:spacing w:after="240"/>
              <w:rPr>
                <w:rFonts w:asciiTheme="minorHAnsi" w:hAnsiTheme="minorHAnsi" w:cstheme="minorHAnsi"/>
                <w:b/>
                <w:color w:val="000000" w:themeColor="text1"/>
                <w:sz w:val="22"/>
                <w:szCs w:val="22"/>
              </w:rPr>
            </w:pPr>
            <w:r w:rsidRPr="00C2562B">
              <w:rPr>
                <w:rFonts w:asciiTheme="minorHAnsi" w:hAnsiTheme="minorHAnsi" w:cstheme="minorHAnsi"/>
                <w:color w:val="000000" w:themeColor="text1"/>
                <w:sz w:val="22"/>
                <w:szCs w:val="22"/>
              </w:rPr>
              <w:t>As per employment agreement</w:t>
            </w:r>
          </w:p>
        </w:tc>
      </w:tr>
      <w:tr w:rsidR="00E80F1A" w:rsidRPr="00C2562B" w14:paraId="0190F7F6" w14:textId="77777777" w:rsidTr="00E80F1A">
        <w:tc>
          <w:tcPr>
            <w:tcW w:w="2689" w:type="dxa"/>
          </w:tcPr>
          <w:p w14:paraId="363D6512" w14:textId="77777777" w:rsidR="00E80F1A" w:rsidRPr="00C2562B" w:rsidRDefault="00E80F1A" w:rsidP="00D61214">
            <w:pPr>
              <w:tabs>
                <w:tab w:val="left" w:pos="3969"/>
              </w:tabs>
              <w:spacing w:after="240"/>
              <w:rPr>
                <w:rFonts w:asciiTheme="minorHAnsi" w:hAnsiTheme="minorHAnsi" w:cstheme="minorHAnsi"/>
                <w:b/>
                <w:sz w:val="22"/>
                <w:szCs w:val="22"/>
              </w:rPr>
            </w:pPr>
            <w:r w:rsidRPr="00C2562B">
              <w:rPr>
                <w:rFonts w:asciiTheme="minorHAnsi" w:hAnsiTheme="minorHAnsi" w:cstheme="minorHAnsi"/>
                <w:b/>
                <w:sz w:val="22"/>
                <w:szCs w:val="22"/>
              </w:rPr>
              <w:t>REPORTS TO:</w:t>
            </w:r>
          </w:p>
        </w:tc>
        <w:tc>
          <w:tcPr>
            <w:tcW w:w="6371" w:type="dxa"/>
          </w:tcPr>
          <w:p w14:paraId="6C5B31C3" w14:textId="4109C6B7" w:rsidR="00E80F1A" w:rsidRPr="00C2562B" w:rsidRDefault="00D752B5" w:rsidP="00D752B5">
            <w:pPr>
              <w:tabs>
                <w:tab w:val="left" w:pos="4108"/>
              </w:tabs>
              <w:rPr>
                <w:rFonts w:asciiTheme="minorHAnsi" w:hAnsiTheme="minorHAnsi" w:cstheme="minorHAnsi"/>
                <w:color w:val="000000" w:themeColor="text1"/>
                <w:sz w:val="22"/>
                <w:szCs w:val="22"/>
              </w:rPr>
            </w:pPr>
            <w:r w:rsidRPr="00C2562B">
              <w:rPr>
                <w:rFonts w:asciiTheme="minorHAnsi" w:hAnsiTheme="minorHAnsi" w:cstheme="minorHAnsi"/>
                <w:color w:val="000000" w:themeColor="text1"/>
                <w:sz w:val="22"/>
                <w:szCs w:val="22"/>
              </w:rPr>
              <w:t>GM - Engagement</w:t>
            </w:r>
          </w:p>
        </w:tc>
      </w:tr>
    </w:tbl>
    <w:p w14:paraId="36F00DB2" w14:textId="77777777" w:rsidR="00E80F1A" w:rsidRPr="00C2562B" w:rsidRDefault="00E80F1A" w:rsidP="00D61214">
      <w:pPr>
        <w:tabs>
          <w:tab w:val="left" w:pos="3969"/>
        </w:tabs>
        <w:spacing w:after="240"/>
        <w:rPr>
          <w:rFonts w:asciiTheme="minorHAnsi" w:hAnsiTheme="minorHAnsi" w:cstheme="minorHAnsi"/>
          <w:b/>
          <w:sz w:val="22"/>
          <w:szCs w:val="22"/>
        </w:rPr>
      </w:pPr>
    </w:p>
    <w:p w14:paraId="324A444D" w14:textId="2952D7A2" w:rsidR="00D61214" w:rsidRPr="00C2562B" w:rsidRDefault="00D61214" w:rsidP="00D61214">
      <w:pPr>
        <w:spacing w:after="120"/>
        <w:jc w:val="both"/>
        <w:rPr>
          <w:rFonts w:asciiTheme="minorHAnsi" w:hAnsiTheme="minorHAnsi" w:cstheme="minorHAnsi"/>
          <w:color w:val="FF0000"/>
          <w:sz w:val="22"/>
          <w:szCs w:val="22"/>
        </w:rPr>
      </w:pPr>
      <w:r w:rsidRPr="00C2562B">
        <w:rPr>
          <w:rFonts w:asciiTheme="minorHAnsi" w:hAnsiTheme="minorHAnsi" w:cstheme="minorHAnsi"/>
          <w:b/>
          <w:sz w:val="22"/>
          <w:szCs w:val="22"/>
        </w:rPr>
        <w:t>PURPOSE:</w:t>
      </w:r>
      <w:r w:rsidRPr="00C2562B">
        <w:rPr>
          <w:rFonts w:asciiTheme="minorHAnsi" w:hAnsiTheme="minorHAnsi" w:cstheme="minorHAnsi"/>
          <w:sz w:val="22"/>
          <w:szCs w:val="22"/>
        </w:rPr>
        <w:t xml:space="preserve"> </w:t>
      </w:r>
    </w:p>
    <w:p w14:paraId="284B8E9E" w14:textId="77777777" w:rsidR="00D752B5" w:rsidRPr="00C2562B" w:rsidRDefault="00D752B5" w:rsidP="00D752B5">
      <w:pPr>
        <w:spacing w:before="159" w:line="259" w:lineRule="auto"/>
        <w:ind w:right="269"/>
        <w:rPr>
          <w:rFonts w:asciiTheme="minorHAnsi" w:hAnsiTheme="minorHAnsi" w:cstheme="minorHAnsi"/>
          <w:color w:val="000000" w:themeColor="text1"/>
          <w:sz w:val="22"/>
          <w:szCs w:val="22"/>
        </w:rPr>
      </w:pPr>
      <w:r w:rsidRPr="00C2562B">
        <w:rPr>
          <w:rFonts w:asciiTheme="minorHAnsi" w:hAnsiTheme="minorHAnsi" w:cstheme="minorHAnsi"/>
          <w:color w:val="000000" w:themeColor="text1"/>
          <w:sz w:val="22"/>
          <w:szCs w:val="22"/>
        </w:rPr>
        <w:t>This role is the central orchestrator of SPCA’s individual giving programme; it sits at the intersection of strategy, delivery, people leadership, and operational detail. You ensure that SPCA delivers best practice fundraising, reﬁning and adapting existing approaches, and working collaboratively across the wider Engagement Team to maximise supporter engagement.</w:t>
      </w:r>
    </w:p>
    <w:p w14:paraId="3E3799BB" w14:textId="77777777" w:rsidR="00D752B5" w:rsidRPr="00C2562B" w:rsidRDefault="00D752B5" w:rsidP="00D752B5">
      <w:pPr>
        <w:spacing w:before="159" w:line="259" w:lineRule="auto"/>
        <w:ind w:right="269"/>
        <w:rPr>
          <w:rFonts w:asciiTheme="minorHAnsi" w:hAnsiTheme="minorHAnsi" w:cstheme="minorHAnsi"/>
          <w:color w:val="000000" w:themeColor="text1"/>
          <w:sz w:val="22"/>
          <w:szCs w:val="22"/>
        </w:rPr>
      </w:pPr>
      <w:r w:rsidRPr="00C2562B">
        <w:rPr>
          <w:rFonts w:asciiTheme="minorHAnsi" w:hAnsiTheme="minorHAnsi" w:cstheme="minorHAnsi"/>
          <w:color w:val="000000" w:themeColor="text1"/>
          <w:sz w:val="22"/>
          <w:szCs w:val="22"/>
        </w:rPr>
        <w:t>The purpose of this role is to maximise sustainable fundraising income by translating strategy into executable, income-generating activity. This role is accountable for ensuring that fundraising strategies are not only developed, but are deliverable - aligning internal teams, external suppliers, systems, data, and timelines to enable successful execution.</w:t>
      </w:r>
    </w:p>
    <w:p w14:paraId="18A80B5C" w14:textId="77777777" w:rsidR="00D752B5" w:rsidRPr="00C2562B" w:rsidRDefault="00D752B5" w:rsidP="00D752B5">
      <w:pPr>
        <w:spacing w:before="159" w:line="259" w:lineRule="auto"/>
        <w:ind w:right="269"/>
        <w:rPr>
          <w:rFonts w:asciiTheme="minorHAnsi" w:hAnsiTheme="minorHAnsi" w:cstheme="minorHAnsi"/>
          <w:color w:val="000000" w:themeColor="text1"/>
          <w:sz w:val="22"/>
          <w:szCs w:val="22"/>
        </w:rPr>
      </w:pPr>
      <w:r w:rsidRPr="00C2562B">
        <w:rPr>
          <w:rFonts w:asciiTheme="minorHAnsi" w:hAnsiTheme="minorHAnsi" w:cstheme="minorHAnsi"/>
          <w:color w:val="000000" w:themeColor="text1"/>
          <w:sz w:val="22"/>
          <w:szCs w:val="22"/>
        </w:rPr>
        <w:t xml:space="preserve">You will be responsible for leading individual giving, across regular giving and appeals, as well as the Support Services team, to maximise fundraising opportunities and revenue, developing and implementing strategies to grow both the number of financial supporters, </w:t>
      </w:r>
      <w:proofErr w:type="gramStart"/>
      <w:r w:rsidRPr="00C2562B">
        <w:rPr>
          <w:rFonts w:asciiTheme="minorHAnsi" w:hAnsiTheme="minorHAnsi" w:cstheme="minorHAnsi"/>
          <w:color w:val="000000" w:themeColor="text1"/>
          <w:sz w:val="22"/>
          <w:szCs w:val="22"/>
        </w:rPr>
        <w:t>and also</w:t>
      </w:r>
      <w:proofErr w:type="gramEnd"/>
      <w:r w:rsidRPr="00C2562B">
        <w:rPr>
          <w:rFonts w:asciiTheme="minorHAnsi" w:hAnsiTheme="minorHAnsi" w:cstheme="minorHAnsi"/>
          <w:color w:val="000000" w:themeColor="text1"/>
          <w:sz w:val="22"/>
          <w:szCs w:val="22"/>
        </w:rPr>
        <w:t xml:space="preserve"> their Lifetime Value (LTV) year on year. This role is dedicated to leading innovation, maximizing donor impact, and ensuring sustained fundraising success.</w:t>
      </w:r>
    </w:p>
    <w:p w14:paraId="7A97B018" w14:textId="77777777" w:rsidR="00D752B5" w:rsidRPr="00C2562B" w:rsidRDefault="00D752B5" w:rsidP="00D61214">
      <w:pPr>
        <w:spacing w:after="120"/>
        <w:jc w:val="both"/>
        <w:rPr>
          <w:rFonts w:asciiTheme="minorHAnsi" w:hAnsiTheme="minorHAnsi" w:cstheme="minorHAns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5132"/>
      </w:tblGrid>
      <w:tr w:rsidR="007B11B8" w:rsidRPr="00C2562B" w14:paraId="09A44E1A" w14:textId="77777777" w:rsidTr="00940B1C">
        <w:tc>
          <w:tcPr>
            <w:tcW w:w="4366" w:type="dxa"/>
          </w:tcPr>
          <w:p w14:paraId="662B0142" w14:textId="77777777" w:rsidR="007B11B8" w:rsidRPr="00C2562B" w:rsidRDefault="007B11B8" w:rsidP="00940B1C">
            <w:pPr>
              <w:pStyle w:val="BodyTextIndent2"/>
              <w:spacing w:after="120"/>
              <w:ind w:left="360"/>
              <w:rPr>
                <w:rFonts w:asciiTheme="minorHAnsi" w:hAnsiTheme="minorHAnsi" w:cstheme="minorHAnsi"/>
                <w:b/>
                <w:sz w:val="22"/>
                <w:szCs w:val="22"/>
              </w:rPr>
            </w:pPr>
            <w:r w:rsidRPr="00C2562B">
              <w:rPr>
                <w:rFonts w:asciiTheme="minorHAnsi" w:hAnsiTheme="minorHAnsi" w:cstheme="minorHAnsi"/>
                <w:b/>
                <w:sz w:val="22"/>
                <w:szCs w:val="22"/>
              </w:rPr>
              <w:t>KEY ACCOUNTABILITIES:</w:t>
            </w:r>
          </w:p>
        </w:tc>
        <w:tc>
          <w:tcPr>
            <w:tcW w:w="5132" w:type="dxa"/>
          </w:tcPr>
          <w:p w14:paraId="1ADC1F2A" w14:textId="77777777" w:rsidR="007B11B8" w:rsidRPr="00C2562B" w:rsidRDefault="007B11B8" w:rsidP="00BD3983">
            <w:pPr>
              <w:pStyle w:val="BodyTextIndent2"/>
              <w:spacing w:after="120"/>
              <w:ind w:left="0"/>
              <w:rPr>
                <w:rFonts w:asciiTheme="minorHAnsi" w:hAnsiTheme="minorHAnsi" w:cstheme="minorHAnsi"/>
                <w:b/>
                <w:sz w:val="22"/>
                <w:szCs w:val="22"/>
              </w:rPr>
            </w:pPr>
            <w:r w:rsidRPr="00C2562B">
              <w:rPr>
                <w:rFonts w:asciiTheme="minorHAnsi" w:hAnsiTheme="minorHAnsi" w:cstheme="minorHAnsi"/>
                <w:b/>
                <w:sz w:val="22"/>
                <w:szCs w:val="22"/>
              </w:rPr>
              <w:t xml:space="preserve">KEY </w:t>
            </w:r>
            <w:r w:rsidR="00BD3983" w:rsidRPr="00C2562B">
              <w:rPr>
                <w:rFonts w:asciiTheme="minorHAnsi" w:hAnsiTheme="minorHAnsi" w:cstheme="minorHAnsi"/>
                <w:b/>
                <w:sz w:val="22"/>
                <w:szCs w:val="22"/>
              </w:rPr>
              <w:t>RESPONSIBILITIES</w:t>
            </w:r>
            <w:r w:rsidRPr="00C2562B">
              <w:rPr>
                <w:rFonts w:asciiTheme="minorHAnsi" w:hAnsiTheme="minorHAnsi" w:cstheme="minorHAnsi"/>
                <w:b/>
                <w:sz w:val="22"/>
                <w:szCs w:val="22"/>
              </w:rPr>
              <w:t>:</w:t>
            </w:r>
          </w:p>
        </w:tc>
      </w:tr>
      <w:tr w:rsidR="00C00870" w:rsidRPr="00C2562B" w14:paraId="77E115E0" w14:textId="77777777" w:rsidTr="00940B1C">
        <w:tc>
          <w:tcPr>
            <w:tcW w:w="4366" w:type="dxa"/>
          </w:tcPr>
          <w:p w14:paraId="7F54E5A0" w14:textId="4394F356" w:rsidR="00C00870" w:rsidRPr="00C2562B" w:rsidRDefault="00D752B5" w:rsidP="00D752B5">
            <w:pPr>
              <w:spacing w:before="120" w:after="120"/>
              <w:rPr>
                <w:rFonts w:asciiTheme="minorHAnsi" w:hAnsiTheme="minorHAnsi" w:cstheme="minorHAnsi"/>
                <w:color w:val="FF0000"/>
                <w:sz w:val="22"/>
                <w:szCs w:val="22"/>
              </w:rPr>
            </w:pPr>
            <w:r w:rsidRPr="00C2562B">
              <w:rPr>
                <w:rFonts w:asciiTheme="minorHAnsi" w:hAnsiTheme="minorHAnsi" w:cstheme="minorHAnsi"/>
                <w:color w:val="000000" w:themeColor="text1"/>
                <w:sz w:val="22"/>
                <w:szCs w:val="22"/>
              </w:rPr>
              <w:t>Lead the creation, communication and execution of fundraising strategies</w:t>
            </w:r>
          </w:p>
        </w:tc>
        <w:tc>
          <w:tcPr>
            <w:tcW w:w="5132" w:type="dxa"/>
          </w:tcPr>
          <w:p w14:paraId="282E727C" w14:textId="77777777" w:rsidR="00D752B5" w:rsidRPr="00C2562B" w:rsidRDefault="00D752B5" w:rsidP="00D752B5">
            <w:pPr>
              <w:pStyle w:val="TableParagraph"/>
              <w:numPr>
                <w:ilvl w:val="0"/>
                <w:numId w:val="24"/>
              </w:numPr>
              <w:tabs>
                <w:tab w:val="left" w:pos="452"/>
              </w:tabs>
              <w:ind w:left="351" w:right="106"/>
              <w:rPr>
                <w:rFonts w:asciiTheme="minorHAnsi" w:hAnsiTheme="minorHAnsi" w:cstheme="minorHAnsi"/>
              </w:rPr>
            </w:pPr>
            <w:r w:rsidRPr="00C2562B">
              <w:rPr>
                <w:rFonts w:asciiTheme="minorHAnsi" w:hAnsiTheme="minorHAnsi" w:cstheme="minorHAnsi"/>
              </w:rPr>
              <w:t xml:space="preserve">Create a cohesive fundraising strategy in collaboration with the Partnerships and </w:t>
            </w:r>
            <w:r w:rsidRPr="00C2562B">
              <w:rPr>
                <w:rFonts w:asciiTheme="minorHAnsi" w:hAnsiTheme="minorHAnsi" w:cstheme="minorHAnsi"/>
                <w:spacing w:val="-3"/>
              </w:rPr>
              <w:t xml:space="preserve">Events </w:t>
            </w:r>
            <w:r w:rsidRPr="00C2562B">
              <w:rPr>
                <w:rFonts w:asciiTheme="minorHAnsi" w:hAnsiTheme="minorHAnsi" w:cstheme="minorHAnsi"/>
              </w:rPr>
              <w:t>Manager and Head of Philanthropy</w:t>
            </w:r>
            <w:r w:rsidRPr="00C2562B">
              <w:rPr>
                <w:rFonts w:asciiTheme="minorHAnsi" w:hAnsiTheme="minorHAnsi" w:cstheme="minorHAnsi"/>
                <w:spacing w:val="-12"/>
              </w:rPr>
              <w:t xml:space="preserve"> </w:t>
            </w:r>
            <w:r w:rsidRPr="00C2562B">
              <w:rPr>
                <w:rFonts w:asciiTheme="minorHAnsi" w:hAnsiTheme="minorHAnsi" w:cstheme="minorHAnsi"/>
              </w:rPr>
              <w:t>to acquire, nurture, and retain SPCA</w:t>
            </w:r>
            <w:r w:rsidRPr="00C2562B">
              <w:rPr>
                <w:rFonts w:asciiTheme="minorHAnsi" w:hAnsiTheme="minorHAnsi" w:cstheme="minorHAnsi"/>
                <w:spacing w:val="-35"/>
              </w:rPr>
              <w:t xml:space="preserve"> </w:t>
            </w:r>
            <w:r w:rsidRPr="00C2562B">
              <w:rPr>
                <w:rFonts w:asciiTheme="minorHAnsi" w:hAnsiTheme="minorHAnsi" w:cstheme="minorHAnsi"/>
              </w:rPr>
              <w:t>donors.</w:t>
            </w:r>
          </w:p>
          <w:p w14:paraId="76FA3571" w14:textId="0DAC1280" w:rsidR="00C00870" w:rsidRPr="00C2562B" w:rsidRDefault="00D752B5" w:rsidP="00D752B5">
            <w:pPr>
              <w:pStyle w:val="TableParagraph"/>
              <w:numPr>
                <w:ilvl w:val="0"/>
                <w:numId w:val="24"/>
              </w:numPr>
              <w:tabs>
                <w:tab w:val="left" w:pos="452"/>
              </w:tabs>
              <w:ind w:left="351" w:right="106"/>
              <w:rPr>
                <w:rFonts w:asciiTheme="minorHAnsi" w:hAnsiTheme="minorHAnsi" w:cstheme="minorHAnsi"/>
                <w:lang w:val="en-NZ"/>
              </w:rPr>
            </w:pPr>
            <w:r w:rsidRPr="00C2562B">
              <w:rPr>
                <w:rFonts w:asciiTheme="minorHAnsi" w:hAnsiTheme="minorHAnsi" w:cstheme="minorHAnsi"/>
                <w:lang w:val="en-NZ"/>
              </w:rPr>
              <w:t>Translate strategic fundraising plans into clear, executable briefs, timelines, and deliverables across internal teams and suppliers.</w:t>
            </w:r>
          </w:p>
        </w:tc>
      </w:tr>
      <w:tr w:rsidR="00C00870" w:rsidRPr="00C2562B" w14:paraId="5233F742" w14:textId="77777777" w:rsidTr="00940B1C">
        <w:tc>
          <w:tcPr>
            <w:tcW w:w="4366" w:type="dxa"/>
          </w:tcPr>
          <w:p w14:paraId="26E9B703" w14:textId="77777777" w:rsidR="00D752B5" w:rsidRPr="00C2562B" w:rsidRDefault="00D752B5" w:rsidP="00D752B5">
            <w:pPr>
              <w:pStyle w:val="TableParagraph"/>
              <w:spacing w:line="267" w:lineRule="exact"/>
              <w:ind w:left="0"/>
              <w:rPr>
                <w:rFonts w:asciiTheme="minorHAnsi" w:hAnsiTheme="minorHAnsi" w:cstheme="minorHAnsi"/>
                <w:lang w:val="en-NZ"/>
              </w:rPr>
            </w:pPr>
            <w:r w:rsidRPr="00C2562B">
              <w:rPr>
                <w:rFonts w:asciiTheme="minorHAnsi" w:hAnsiTheme="minorHAnsi" w:cstheme="minorHAnsi"/>
                <w:lang w:val="en-NZ"/>
              </w:rPr>
              <w:t>Own cross-functional campaign delivery and orchestration</w:t>
            </w:r>
          </w:p>
          <w:p w14:paraId="11112CE3" w14:textId="6E61543E" w:rsidR="00C00870" w:rsidRPr="00C2562B" w:rsidRDefault="00C00870" w:rsidP="00D752B5">
            <w:pPr>
              <w:pStyle w:val="ListParagraph"/>
              <w:spacing w:before="120" w:after="120"/>
              <w:rPr>
                <w:rFonts w:asciiTheme="minorHAnsi" w:hAnsiTheme="minorHAnsi" w:cstheme="minorHAnsi"/>
                <w:color w:val="FF0000"/>
                <w:sz w:val="22"/>
                <w:szCs w:val="22"/>
              </w:rPr>
            </w:pPr>
          </w:p>
        </w:tc>
        <w:tc>
          <w:tcPr>
            <w:tcW w:w="5132" w:type="dxa"/>
          </w:tcPr>
          <w:p w14:paraId="1C7BC56C" w14:textId="77777777" w:rsidR="00D752B5" w:rsidRPr="00C2562B" w:rsidRDefault="00D752B5" w:rsidP="00D752B5">
            <w:pPr>
              <w:pStyle w:val="TableParagraph"/>
              <w:numPr>
                <w:ilvl w:val="0"/>
                <w:numId w:val="14"/>
              </w:numPr>
              <w:tabs>
                <w:tab w:val="left" w:pos="452"/>
              </w:tabs>
              <w:ind w:right="493"/>
              <w:rPr>
                <w:rFonts w:asciiTheme="minorHAnsi" w:hAnsiTheme="minorHAnsi" w:cstheme="minorHAnsi"/>
                <w:lang w:val="en-NZ"/>
              </w:rPr>
            </w:pPr>
            <w:r w:rsidRPr="00C2562B">
              <w:rPr>
                <w:rFonts w:asciiTheme="minorHAnsi" w:hAnsiTheme="minorHAnsi" w:cstheme="minorHAnsi"/>
                <w:lang w:val="en-NZ"/>
              </w:rPr>
              <w:t xml:space="preserve">Oversee the end-to-end coordination of fundraising campaigns across Data, Marketing, Digital, Supporter Care, and external partners </w:t>
            </w:r>
          </w:p>
          <w:p w14:paraId="5AF3B357" w14:textId="3CD09DEC" w:rsidR="00C00870" w:rsidRPr="00C2562B" w:rsidRDefault="00D752B5" w:rsidP="00D752B5">
            <w:pPr>
              <w:pStyle w:val="TableParagraph"/>
              <w:numPr>
                <w:ilvl w:val="0"/>
                <w:numId w:val="14"/>
              </w:numPr>
              <w:tabs>
                <w:tab w:val="left" w:pos="452"/>
              </w:tabs>
              <w:ind w:right="493"/>
              <w:rPr>
                <w:rFonts w:asciiTheme="minorHAnsi" w:hAnsiTheme="minorHAnsi" w:cstheme="minorHAnsi"/>
                <w:lang w:val="en-NZ"/>
              </w:rPr>
            </w:pPr>
            <w:r w:rsidRPr="00C2562B">
              <w:rPr>
                <w:rFonts w:asciiTheme="minorHAnsi" w:hAnsiTheme="minorHAnsi" w:cstheme="minorHAnsi"/>
                <w:lang w:val="en-NZ"/>
              </w:rPr>
              <w:t xml:space="preserve">Assess capacity, sequencing, and dependencies to ensure campaigns can be delivered effectively and on time </w:t>
            </w:r>
          </w:p>
        </w:tc>
      </w:tr>
      <w:tr w:rsidR="00D752B5" w:rsidRPr="00C2562B" w14:paraId="48497280" w14:textId="77777777" w:rsidTr="00766C35">
        <w:tc>
          <w:tcPr>
            <w:tcW w:w="4366" w:type="dxa"/>
          </w:tcPr>
          <w:p w14:paraId="2EA172F9" w14:textId="20792A4B" w:rsidR="00D752B5" w:rsidRPr="00C2562B" w:rsidRDefault="00D752B5" w:rsidP="00D752B5">
            <w:pPr>
              <w:pStyle w:val="TableParagraph"/>
              <w:spacing w:line="267" w:lineRule="exact"/>
              <w:ind w:left="0"/>
              <w:rPr>
                <w:rFonts w:asciiTheme="minorHAnsi" w:hAnsiTheme="minorHAnsi" w:cstheme="minorHAnsi"/>
                <w:color w:val="FF0000"/>
              </w:rPr>
            </w:pPr>
            <w:r w:rsidRPr="00C2562B">
              <w:rPr>
                <w:rFonts w:asciiTheme="minorHAnsi" w:hAnsiTheme="minorHAnsi" w:cstheme="minorHAnsi"/>
                <w:lang w:val="en-NZ"/>
              </w:rPr>
              <w:t>People leadership and team collaboration</w:t>
            </w:r>
          </w:p>
        </w:tc>
        <w:tc>
          <w:tcPr>
            <w:tcW w:w="5132" w:type="dxa"/>
          </w:tcPr>
          <w:p w14:paraId="3A113FAD" w14:textId="77777777" w:rsidR="00D752B5" w:rsidRPr="00C2562B" w:rsidRDefault="00D752B5" w:rsidP="00D752B5">
            <w:pPr>
              <w:pStyle w:val="TableParagraph"/>
              <w:numPr>
                <w:ilvl w:val="0"/>
                <w:numId w:val="14"/>
              </w:numPr>
              <w:ind w:right="493"/>
              <w:rPr>
                <w:rFonts w:asciiTheme="minorHAnsi" w:hAnsiTheme="minorHAnsi" w:cstheme="minorHAnsi"/>
                <w:lang w:val="en-NZ"/>
              </w:rPr>
            </w:pPr>
            <w:r w:rsidRPr="00C2562B">
              <w:rPr>
                <w:rFonts w:asciiTheme="minorHAnsi" w:hAnsiTheme="minorHAnsi" w:cstheme="minorHAnsi"/>
                <w:lang w:val="en-NZ"/>
              </w:rPr>
              <w:t>Act as a key connector across teams, ensuring alignment on priorities, timelines, and expectations to enable successful campaign delivery.</w:t>
            </w:r>
          </w:p>
          <w:p w14:paraId="42C4911C" w14:textId="77777777" w:rsidR="00D752B5" w:rsidRPr="00C2562B" w:rsidRDefault="00D752B5" w:rsidP="00D752B5">
            <w:pPr>
              <w:pStyle w:val="TableParagraph"/>
              <w:numPr>
                <w:ilvl w:val="0"/>
                <w:numId w:val="14"/>
              </w:numPr>
              <w:tabs>
                <w:tab w:val="left" w:pos="452"/>
              </w:tabs>
              <w:ind w:right="493"/>
              <w:rPr>
                <w:rFonts w:asciiTheme="minorHAnsi" w:hAnsiTheme="minorHAnsi" w:cstheme="minorHAnsi"/>
                <w:lang w:val="en-NZ"/>
              </w:rPr>
            </w:pPr>
            <w:r w:rsidRPr="00C2562B">
              <w:rPr>
                <w:rFonts w:asciiTheme="minorHAnsi" w:hAnsiTheme="minorHAnsi" w:cstheme="minorHAnsi"/>
                <w:lang w:val="en-NZ"/>
              </w:rPr>
              <w:t>Set clear expectations, develop capability, and provide active coaching to direct reports, ensuring both performance delivery and professional growth.</w:t>
            </w:r>
          </w:p>
          <w:p w14:paraId="09FFC108" w14:textId="77777777" w:rsidR="00D752B5" w:rsidRPr="00C2562B" w:rsidRDefault="00D752B5" w:rsidP="00D752B5">
            <w:pPr>
              <w:pStyle w:val="TableParagraph"/>
              <w:numPr>
                <w:ilvl w:val="0"/>
                <w:numId w:val="14"/>
              </w:numPr>
              <w:tabs>
                <w:tab w:val="left" w:pos="452"/>
              </w:tabs>
              <w:ind w:right="493"/>
              <w:rPr>
                <w:rFonts w:asciiTheme="minorHAnsi" w:hAnsiTheme="minorHAnsi" w:cstheme="minorHAnsi"/>
              </w:rPr>
            </w:pPr>
            <w:r w:rsidRPr="00C2562B">
              <w:rPr>
                <w:rFonts w:asciiTheme="minorHAnsi" w:hAnsiTheme="minorHAnsi" w:cstheme="minorHAnsi"/>
              </w:rPr>
              <w:t xml:space="preserve">Deﬁne and implement </w:t>
            </w:r>
            <w:r w:rsidRPr="00C2562B">
              <w:rPr>
                <w:rFonts w:asciiTheme="minorHAnsi" w:hAnsiTheme="minorHAnsi" w:cstheme="minorHAnsi"/>
                <w:spacing w:val="-3"/>
              </w:rPr>
              <w:t>key</w:t>
            </w:r>
            <w:r w:rsidRPr="00C2562B">
              <w:rPr>
                <w:rFonts w:asciiTheme="minorHAnsi" w:hAnsiTheme="minorHAnsi" w:cstheme="minorHAnsi"/>
                <w:spacing w:val="-23"/>
              </w:rPr>
              <w:t xml:space="preserve"> </w:t>
            </w:r>
            <w:r w:rsidRPr="00C2562B">
              <w:rPr>
                <w:rFonts w:asciiTheme="minorHAnsi" w:hAnsiTheme="minorHAnsi" w:cstheme="minorHAnsi"/>
              </w:rPr>
              <w:t xml:space="preserve">performance </w:t>
            </w:r>
            <w:r w:rsidRPr="00C2562B">
              <w:rPr>
                <w:rFonts w:asciiTheme="minorHAnsi" w:hAnsiTheme="minorHAnsi" w:cstheme="minorHAnsi"/>
              </w:rPr>
              <w:lastRenderedPageBreak/>
              <w:t>indicators (KPIs) that foster a culture of cross-team success, with overall giving increases as indicators of</w:t>
            </w:r>
            <w:r w:rsidRPr="00C2562B">
              <w:rPr>
                <w:rFonts w:asciiTheme="minorHAnsi" w:hAnsiTheme="minorHAnsi" w:cstheme="minorHAnsi"/>
                <w:spacing w:val="-11"/>
              </w:rPr>
              <w:t xml:space="preserve"> </w:t>
            </w:r>
            <w:r w:rsidRPr="00C2562B">
              <w:rPr>
                <w:rFonts w:asciiTheme="minorHAnsi" w:hAnsiTheme="minorHAnsi" w:cstheme="minorHAnsi"/>
              </w:rPr>
              <w:t>success.</w:t>
            </w:r>
          </w:p>
          <w:p w14:paraId="02C485B0" w14:textId="23460E8E" w:rsidR="00D752B5" w:rsidRPr="00C2562B" w:rsidRDefault="00D752B5" w:rsidP="00D752B5">
            <w:pPr>
              <w:numPr>
                <w:ilvl w:val="0"/>
                <w:numId w:val="14"/>
              </w:numPr>
              <w:suppressAutoHyphens w:val="0"/>
              <w:spacing w:before="120"/>
              <w:rPr>
                <w:rFonts w:asciiTheme="minorHAnsi" w:hAnsiTheme="minorHAnsi" w:cstheme="minorHAnsi"/>
                <w:color w:val="FF0000"/>
                <w:sz w:val="22"/>
                <w:szCs w:val="22"/>
              </w:rPr>
            </w:pPr>
            <w:r w:rsidRPr="00C2562B">
              <w:rPr>
                <w:rFonts w:asciiTheme="minorHAnsi" w:eastAsia="Calibri" w:hAnsiTheme="minorHAnsi" w:cstheme="minorHAnsi"/>
                <w:sz w:val="22"/>
                <w:szCs w:val="22"/>
                <w:lang w:val="en-US"/>
              </w:rPr>
              <w:t>Manage Support Services Manager to ensure smooth running of Supporter Care Specialists and Database Administrators to ensure seamless donor experiences across campaigns.</w:t>
            </w:r>
            <w:r w:rsidRPr="00C2562B">
              <w:rPr>
                <w:rFonts w:asciiTheme="minorHAnsi" w:hAnsiTheme="minorHAnsi" w:cstheme="minorHAnsi"/>
                <w:sz w:val="22"/>
                <w:szCs w:val="22"/>
              </w:rPr>
              <w:t xml:space="preserve"> </w:t>
            </w:r>
          </w:p>
        </w:tc>
      </w:tr>
      <w:tr w:rsidR="00D752B5" w:rsidRPr="00C2562B" w14:paraId="40EA6016" w14:textId="77777777" w:rsidTr="00940B1C">
        <w:tc>
          <w:tcPr>
            <w:tcW w:w="4366" w:type="dxa"/>
          </w:tcPr>
          <w:p w14:paraId="44BA6FDE" w14:textId="66DE3885" w:rsidR="00D752B5" w:rsidRPr="00C2562B" w:rsidRDefault="00D752B5" w:rsidP="00D752B5">
            <w:pPr>
              <w:pStyle w:val="TableParagraph"/>
              <w:spacing w:line="262" w:lineRule="exact"/>
              <w:ind w:left="195"/>
              <w:rPr>
                <w:rFonts w:asciiTheme="minorHAnsi" w:hAnsiTheme="minorHAnsi" w:cstheme="minorHAnsi"/>
              </w:rPr>
            </w:pPr>
            <w:r w:rsidRPr="00C2562B">
              <w:rPr>
                <w:rFonts w:asciiTheme="minorHAnsi" w:hAnsiTheme="minorHAnsi" w:cstheme="minorHAnsi"/>
              </w:rPr>
              <w:lastRenderedPageBreak/>
              <w:t>Oversee the development of holistic donor lifecycles</w:t>
            </w:r>
          </w:p>
        </w:tc>
        <w:tc>
          <w:tcPr>
            <w:tcW w:w="5132" w:type="dxa"/>
          </w:tcPr>
          <w:p w14:paraId="37CB746C" w14:textId="77777777" w:rsidR="00D752B5" w:rsidRPr="00C2562B" w:rsidRDefault="00D752B5" w:rsidP="00D752B5">
            <w:pPr>
              <w:pStyle w:val="TableParagraph"/>
              <w:numPr>
                <w:ilvl w:val="0"/>
                <w:numId w:val="24"/>
              </w:numPr>
              <w:tabs>
                <w:tab w:val="left" w:pos="452"/>
              </w:tabs>
              <w:ind w:left="351" w:right="148"/>
              <w:rPr>
                <w:rFonts w:asciiTheme="minorHAnsi" w:hAnsiTheme="minorHAnsi" w:cstheme="minorHAnsi"/>
              </w:rPr>
            </w:pPr>
            <w:r w:rsidRPr="00C2562B">
              <w:rPr>
                <w:rFonts w:asciiTheme="minorHAnsi" w:hAnsiTheme="minorHAnsi" w:cstheme="minorHAnsi"/>
              </w:rPr>
              <w:t>Create a comprehensive and integrated approach to managing the donor's engagement with</w:t>
            </w:r>
            <w:r w:rsidRPr="00C2562B">
              <w:rPr>
                <w:rFonts w:asciiTheme="minorHAnsi" w:hAnsiTheme="minorHAnsi" w:cstheme="minorHAnsi"/>
                <w:spacing w:val="-6"/>
              </w:rPr>
              <w:t xml:space="preserve"> </w:t>
            </w:r>
            <w:r w:rsidRPr="00C2562B">
              <w:rPr>
                <w:rFonts w:asciiTheme="minorHAnsi" w:hAnsiTheme="minorHAnsi" w:cstheme="minorHAnsi"/>
              </w:rPr>
              <w:t>SPCA.</w:t>
            </w:r>
          </w:p>
          <w:p w14:paraId="133E2DD3" w14:textId="77777777" w:rsidR="00D752B5" w:rsidRPr="00C2562B" w:rsidRDefault="00D752B5" w:rsidP="00D752B5">
            <w:pPr>
              <w:pStyle w:val="TableParagraph"/>
              <w:numPr>
                <w:ilvl w:val="0"/>
                <w:numId w:val="24"/>
              </w:numPr>
              <w:tabs>
                <w:tab w:val="left" w:pos="452"/>
              </w:tabs>
              <w:ind w:left="351"/>
              <w:rPr>
                <w:rFonts w:asciiTheme="minorHAnsi" w:hAnsiTheme="minorHAnsi" w:cstheme="minorHAnsi"/>
              </w:rPr>
            </w:pPr>
            <w:r w:rsidRPr="00C2562B">
              <w:rPr>
                <w:rFonts w:asciiTheme="minorHAnsi" w:hAnsiTheme="minorHAnsi" w:cstheme="minorHAnsi"/>
                <w:spacing w:val="-3"/>
              </w:rPr>
              <w:t xml:space="preserve">Work </w:t>
            </w:r>
            <w:r w:rsidRPr="00C2562B">
              <w:rPr>
                <w:rFonts w:asciiTheme="minorHAnsi" w:hAnsiTheme="minorHAnsi" w:cstheme="minorHAnsi"/>
              </w:rPr>
              <w:t>with the Data team to develop</w:t>
            </w:r>
            <w:r w:rsidRPr="00C2562B">
              <w:rPr>
                <w:rFonts w:asciiTheme="minorHAnsi" w:hAnsiTheme="minorHAnsi" w:cstheme="minorHAnsi"/>
                <w:spacing w:val="-15"/>
              </w:rPr>
              <w:t xml:space="preserve"> </w:t>
            </w:r>
            <w:r w:rsidRPr="00C2562B">
              <w:rPr>
                <w:rFonts w:asciiTheme="minorHAnsi" w:hAnsiTheme="minorHAnsi" w:cstheme="minorHAnsi"/>
              </w:rPr>
              <w:t>data-</w:t>
            </w:r>
          </w:p>
          <w:p w14:paraId="52FB1B46" w14:textId="77777777" w:rsidR="00D752B5" w:rsidRPr="00C2562B" w:rsidRDefault="00D752B5" w:rsidP="00D752B5">
            <w:pPr>
              <w:pStyle w:val="TableParagraph"/>
              <w:spacing w:line="268" w:lineRule="exact"/>
              <w:rPr>
                <w:rFonts w:asciiTheme="minorHAnsi" w:hAnsiTheme="minorHAnsi" w:cstheme="minorHAnsi"/>
              </w:rPr>
            </w:pPr>
            <w:r w:rsidRPr="00C2562B">
              <w:rPr>
                <w:rFonts w:asciiTheme="minorHAnsi" w:hAnsiTheme="minorHAnsi" w:cstheme="minorHAnsi"/>
              </w:rPr>
              <w:t>driven approaches to multi-channel and multi-theme engagement.</w:t>
            </w:r>
          </w:p>
          <w:p w14:paraId="3F62808C" w14:textId="595DB911" w:rsidR="00D752B5" w:rsidRPr="00C2562B" w:rsidRDefault="00D752B5" w:rsidP="00D752B5">
            <w:pPr>
              <w:pStyle w:val="TableParagraph"/>
              <w:numPr>
                <w:ilvl w:val="0"/>
                <w:numId w:val="31"/>
              </w:numPr>
              <w:tabs>
                <w:tab w:val="left" w:pos="493"/>
              </w:tabs>
              <w:ind w:left="351" w:right="516" w:hanging="427"/>
              <w:rPr>
                <w:rFonts w:asciiTheme="minorHAnsi" w:hAnsiTheme="minorHAnsi" w:cstheme="minorHAnsi"/>
              </w:rPr>
            </w:pPr>
            <w:r w:rsidRPr="00C2562B">
              <w:rPr>
                <w:rFonts w:asciiTheme="minorHAnsi" w:hAnsiTheme="minorHAnsi" w:cstheme="minorHAnsi"/>
                <w:spacing w:val="-3"/>
              </w:rPr>
              <w:t xml:space="preserve">Tailor communication </w:t>
            </w:r>
            <w:r w:rsidRPr="00C2562B">
              <w:rPr>
                <w:rFonts w:asciiTheme="minorHAnsi" w:hAnsiTheme="minorHAnsi" w:cstheme="minorHAnsi"/>
              </w:rPr>
              <w:t xml:space="preserve">and </w:t>
            </w:r>
            <w:r w:rsidRPr="00C2562B">
              <w:rPr>
                <w:rFonts w:asciiTheme="minorHAnsi" w:hAnsiTheme="minorHAnsi" w:cstheme="minorHAnsi"/>
                <w:spacing w:val="-6"/>
              </w:rPr>
              <w:t xml:space="preserve">stewardship </w:t>
            </w:r>
            <w:r w:rsidRPr="00C2562B">
              <w:rPr>
                <w:rFonts w:asciiTheme="minorHAnsi" w:hAnsiTheme="minorHAnsi" w:cstheme="minorHAnsi"/>
              </w:rPr>
              <w:t>eﬀorts</w:t>
            </w:r>
            <w:r w:rsidRPr="00C2562B">
              <w:rPr>
                <w:rFonts w:asciiTheme="minorHAnsi" w:hAnsiTheme="minorHAnsi" w:cstheme="minorHAnsi"/>
                <w:spacing w:val="-9"/>
              </w:rPr>
              <w:t xml:space="preserve"> </w:t>
            </w:r>
            <w:r w:rsidRPr="00C2562B">
              <w:rPr>
                <w:rFonts w:asciiTheme="minorHAnsi" w:hAnsiTheme="minorHAnsi" w:cstheme="minorHAnsi"/>
              </w:rPr>
              <w:t>to</w:t>
            </w:r>
            <w:r w:rsidRPr="00C2562B">
              <w:rPr>
                <w:rFonts w:asciiTheme="minorHAnsi" w:hAnsiTheme="minorHAnsi" w:cstheme="minorHAnsi"/>
                <w:spacing w:val="-9"/>
              </w:rPr>
              <w:t xml:space="preserve"> </w:t>
            </w:r>
            <w:r w:rsidRPr="00C2562B">
              <w:rPr>
                <w:rFonts w:asciiTheme="minorHAnsi" w:hAnsiTheme="minorHAnsi" w:cstheme="minorHAnsi"/>
              </w:rPr>
              <w:t>nurture</w:t>
            </w:r>
            <w:r w:rsidRPr="00C2562B">
              <w:rPr>
                <w:rFonts w:asciiTheme="minorHAnsi" w:hAnsiTheme="minorHAnsi" w:cstheme="minorHAnsi"/>
                <w:spacing w:val="-8"/>
              </w:rPr>
              <w:t xml:space="preserve"> </w:t>
            </w:r>
            <w:r w:rsidRPr="00C2562B">
              <w:rPr>
                <w:rFonts w:asciiTheme="minorHAnsi" w:hAnsiTheme="minorHAnsi" w:cstheme="minorHAnsi"/>
              </w:rPr>
              <w:t>donors</w:t>
            </w:r>
            <w:r w:rsidRPr="00C2562B">
              <w:rPr>
                <w:rFonts w:asciiTheme="minorHAnsi" w:hAnsiTheme="minorHAnsi" w:cstheme="minorHAnsi"/>
                <w:spacing w:val="-9"/>
              </w:rPr>
              <w:t xml:space="preserve"> </w:t>
            </w:r>
            <w:r w:rsidRPr="00C2562B">
              <w:rPr>
                <w:rFonts w:asciiTheme="minorHAnsi" w:hAnsiTheme="minorHAnsi" w:cstheme="minorHAnsi"/>
              </w:rPr>
              <w:t>toward</w:t>
            </w:r>
            <w:r w:rsidRPr="00C2562B">
              <w:rPr>
                <w:rFonts w:asciiTheme="minorHAnsi" w:hAnsiTheme="minorHAnsi" w:cstheme="minorHAnsi"/>
                <w:spacing w:val="-9"/>
              </w:rPr>
              <w:t xml:space="preserve"> </w:t>
            </w:r>
            <w:r w:rsidRPr="00C2562B">
              <w:rPr>
                <w:rFonts w:asciiTheme="minorHAnsi" w:hAnsiTheme="minorHAnsi" w:cstheme="minorHAnsi"/>
              </w:rPr>
              <w:t>higher giving levels.</w:t>
            </w:r>
          </w:p>
        </w:tc>
      </w:tr>
      <w:tr w:rsidR="00D752B5" w:rsidRPr="00C2562B" w14:paraId="5E4E7C6A" w14:textId="77777777" w:rsidTr="00940B1C">
        <w:tc>
          <w:tcPr>
            <w:tcW w:w="4366" w:type="dxa"/>
          </w:tcPr>
          <w:p w14:paraId="5646BAA7" w14:textId="77777777" w:rsidR="00D752B5" w:rsidRPr="00C2562B" w:rsidRDefault="00D752B5" w:rsidP="00D752B5">
            <w:pPr>
              <w:pStyle w:val="TableParagraph"/>
              <w:ind w:left="0"/>
              <w:rPr>
                <w:rFonts w:asciiTheme="minorHAnsi" w:hAnsiTheme="minorHAnsi" w:cstheme="minorHAnsi"/>
                <w:lang w:val="en-NZ"/>
              </w:rPr>
            </w:pPr>
            <w:r w:rsidRPr="00C2562B">
              <w:rPr>
                <w:rFonts w:asciiTheme="minorHAnsi" w:hAnsiTheme="minorHAnsi" w:cstheme="minorHAnsi"/>
                <w:lang w:val="en-NZ"/>
              </w:rPr>
              <w:t>Ensure quality and integrity of fundraising delivery</w:t>
            </w:r>
          </w:p>
          <w:p w14:paraId="55C559FE" w14:textId="77777777" w:rsidR="00D752B5" w:rsidRPr="00C2562B" w:rsidRDefault="00D752B5" w:rsidP="00D752B5">
            <w:pPr>
              <w:pStyle w:val="Default"/>
              <w:rPr>
                <w:rFonts w:asciiTheme="minorHAnsi" w:hAnsiTheme="minorHAnsi" w:cstheme="minorHAnsi"/>
                <w:sz w:val="22"/>
                <w:szCs w:val="22"/>
              </w:rPr>
            </w:pPr>
          </w:p>
        </w:tc>
        <w:tc>
          <w:tcPr>
            <w:tcW w:w="5132" w:type="dxa"/>
          </w:tcPr>
          <w:p w14:paraId="69DC2965" w14:textId="77777777" w:rsidR="00D752B5" w:rsidRPr="00C2562B" w:rsidRDefault="00D752B5" w:rsidP="00D752B5">
            <w:pPr>
              <w:pStyle w:val="TableParagraph"/>
              <w:numPr>
                <w:ilvl w:val="0"/>
                <w:numId w:val="33"/>
              </w:numPr>
              <w:tabs>
                <w:tab w:val="left" w:pos="452"/>
              </w:tabs>
              <w:ind w:left="351" w:right="516"/>
              <w:rPr>
                <w:rFonts w:asciiTheme="minorHAnsi" w:hAnsiTheme="minorHAnsi" w:cstheme="minorHAnsi"/>
                <w:spacing w:val="-3"/>
              </w:rPr>
            </w:pPr>
            <w:r w:rsidRPr="00C2562B">
              <w:rPr>
                <w:rFonts w:asciiTheme="minorHAnsi" w:hAnsiTheme="minorHAnsi" w:cstheme="minorHAnsi"/>
                <w:spacing w:val="-3"/>
              </w:rPr>
              <w:t>Maintain oversight of campaign execution quality including data integrity, system setup (e.g. CRM/email platforms), and end-</w:t>
            </w:r>
            <w:proofErr w:type="gramStart"/>
            <w:r w:rsidRPr="00C2562B">
              <w:rPr>
                <w:rFonts w:asciiTheme="minorHAnsi" w:hAnsiTheme="minorHAnsi" w:cstheme="minorHAnsi"/>
                <w:spacing w:val="-3"/>
              </w:rPr>
              <w:t>to</w:t>
            </w:r>
            <w:proofErr w:type="gramEnd"/>
            <w:r w:rsidRPr="00C2562B">
              <w:rPr>
                <w:rFonts w:asciiTheme="minorHAnsi" w:hAnsiTheme="minorHAnsi" w:cstheme="minorHAnsi"/>
                <w:spacing w:val="-3"/>
              </w:rPr>
              <w:t>-end supporter experience.</w:t>
            </w:r>
          </w:p>
          <w:p w14:paraId="3E2CEBDF" w14:textId="77777777" w:rsidR="00D752B5" w:rsidRPr="00C2562B" w:rsidRDefault="00D752B5" w:rsidP="00D752B5">
            <w:pPr>
              <w:pStyle w:val="TableParagraph"/>
              <w:numPr>
                <w:ilvl w:val="0"/>
                <w:numId w:val="31"/>
              </w:numPr>
              <w:tabs>
                <w:tab w:val="left" w:pos="351"/>
              </w:tabs>
              <w:ind w:left="351" w:right="516" w:hanging="427"/>
              <w:rPr>
                <w:rFonts w:asciiTheme="minorHAnsi" w:hAnsiTheme="minorHAnsi" w:cstheme="minorHAnsi"/>
                <w:spacing w:val="-3"/>
              </w:rPr>
            </w:pPr>
            <w:r w:rsidRPr="00C2562B">
              <w:rPr>
                <w:rFonts w:asciiTheme="minorHAnsi" w:hAnsiTheme="minorHAnsi" w:cstheme="minorHAnsi"/>
                <w:spacing w:val="-3"/>
              </w:rPr>
              <w:t xml:space="preserve">Ensure accuracy in data usage, segmentation, coding, and system builds (e.g. CRM and email platforms) </w:t>
            </w:r>
          </w:p>
          <w:p w14:paraId="5C619E3B" w14:textId="77777777" w:rsidR="00D752B5" w:rsidRPr="00C2562B" w:rsidRDefault="00D752B5" w:rsidP="00D752B5">
            <w:pPr>
              <w:pStyle w:val="TableParagraph"/>
              <w:tabs>
                <w:tab w:val="left" w:pos="452"/>
              </w:tabs>
              <w:ind w:right="516"/>
              <w:rPr>
                <w:rFonts w:asciiTheme="minorHAnsi" w:hAnsiTheme="minorHAnsi" w:cstheme="minorHAnsi"/>
                <w:spacing w:val="-3"/>
              </w:rPr>
            </w:pPr>
            <w:r w:rsidRPr="00C2562B">
              <w:rPr>
                <w:rFonts w:asciiTheme="minorHAnsi" w:hAnsiTheme="minorHAnsi" w:cstheme="minorHAnsi"/>
                <w:spacing w:val="-3"/>
              </w:rPr>
              <w:t xml:space="preserve"> Safeguard supporter experience by ensuring all touchpoints are consistent, compliant, and aligned </w:t>
            </w:r>
          </w:p>
          <w:p w14:paraId="28001D92" w14:textId="77777777" w:rsidR="00D752B5" w:rsidRPr="00C2562B" w:rsidRDefault="00D752B5" w:rsidP="00D752B5">
            <w:pPr>
              <w:pStyle w:val="TableParagraph"/>
              <w:numPr>
                <w:ilvl w:val="0"/>
                <w:numId w:val="31"/>
              </w:numPr>
              <w:tabs>
                <w:tab w:val="left" w:pos="351"/>
              </w:tabs>
              <w:ind w:left="351" w:right="516" w:hanging="401"/>
              <w:rPr>
                <w:rFonts w:asciiTheme="minorHAnsi" w:hAnsiTheme="minorHAnsi" w:cstheme="minorHAnsi"/>
                <w:spacing w:val="-3"/>
              </w:rPr>
            </w:pPr>
            <w:r w:rsidRPr="00C2562B">
              <w:rPr>
                <w:rFonts w:asciiTheme="minorHAnsi" w:hAnsiTheme="minorHAnsi" w:cstheme="minorHAnsi"/>
                <w:spacing w:val="-3"/>
              </w:rPr>
              <w:t>Act as a final escalation point for complex or high-risk campaign delivery issues</w:t>
            </w:r>
          </w:p>
          <w:p w14:paraId="1D08310D" w14:textId="77777777" w:rsidR="00D752B5" w:rsidRPr="00C2562B" w:rsidRDefault="00D752B5" w:rsidP="00D752B5">
            <w:pPr>
              <w:pStyle w:val="Default"/>
              <w:rPr>
                <w:rFonts w:asciiTheme="minorHAnsi" w:hAnsiTheme="minorHAnsi" w:cstheme="minorHAnsi"/>
                <w:sz w:val="22"/>
                <w:szCs w:val="22"/>
              </w:rPr>
            </w:pPr>
          </w:p>
        </w:tc>
      </w:tr>
      <w:tr w:rsidR="00D752B5" w:rsidRPr="00C2562B" w14:paraId="60F54A27" w14:textId="77777777" w:rsidTr="00940B1C">
        <w:tc>
          <w:tcPr>
            <w:tcW w:w="4366" w:type="dxa"/>
            <w:tcBorders>
              <w:top w:val="single" w:sz="4" w:space="0" w:color="auto"/>
              <w:left w:val="single" w:sz="4" w:space="0" w:color="auto"/>
              <w:bottom w:val="single" w:sz="4" w:space="0" w:color="auto"/>
              <w:right w:val="single" w:sz="4" w:space="0" w:color="auto"/>
            </w:tcBorders>
          </w:tcPr>
          <w:p w14:paraId="0407CD4C" w14:textId="1E62303D" w:rsidR="00D752B5" w:rsidRPr="00C2562B" w:rsidRDefault="00D752B5" w:rsidP="00D752B5">
            <w:pPr>
              <w:pStyle w:val="indented"/>
              <w:tabs>
                <w:tab w:val="clear" w:pos="709"/>
              </w:tabs>
              <w:spacing w:before="120" w:after="120"/>
              <w:ind w:left="0" w:firstLine="0"/>
              <w:rPr>
                <w:rFonts w:asciiTheme="minorHAnsi" w:eastAsia="Calibri" w:hAnsiTheme="minorHAnsi" w:cstheme="minorHAnsi"/>
                <w:sz w:val="22"/>
                <w:szCs w:val="22"/>
                <w:lang w:val="en-NZ"/>
              </w:rPr>
            </w:pPr>
            <w:r w:rsidRPr="00C2562B">
              <w:rPr>
                <w:rFonts w:asciiTheme="minorHAnsi" w:eastAsia="Calibri" w:hAnsiTheme="minorHAnsi" w:cstheme="minorHAnsi"/>
                <w:sz w:val="22"/>
                <w:szCs w:val="22"/>
                <w:lang w:val="en-NZ"/>
              </w:rPr>
              <w:t xml:space="preserve">Lead innovation and testing in fundraising activities. </w:t>
            </w:r>
          </w:p>
          <w:p w14:paraId="3A5B8778" w14:textId="77777777" w:rsidR="00D752B5" w:rsidRPr="00C2562B" w:rsidRDefault="00D752B5" w:rsidP="00D752B5">
            <w:pPr>
              <w:pStyle w:val="indented"/>
              <w:tabs>
                <w:tab w:val="clear" w:pos="709"/>
              </w:tabs>
              <w:spacing w:before="120" w:after="120"/>
              <w:ind w:left="720" w:firstLine="0"/>
              <w:rPr>
                <w:rFonts w:asciiTheme="minorHAnsi" w:hAnsiTheme="minorHAnsi" w:cstheme="minorHAnsi"/>
                <w:color w:val="FF0000"/>
                <w:sz w:val="22"/>
                <w:szCs w:val="22"/>
              </w:rPr>
            </w:pPr>
          </w:p>
          <w:p w14:paraId="25E15AB9" w14:textId="77777777" w:rsidR="00D752B5" w:rsidRPr="00C2562B" w:rsidRDefault="00D752B5" w:rsidP="00D752B5">
            <w:pPr>
              <w:pStyle w:val="indented"/>
              <w:tabs>
                <w:tab w:val="clear" w:pos="709"/>
              </w:tabs>
              <w:spacing w:before="0"/>
              <w:ind w:left="0" w:firstLine="0"/>
              <w:rPr>
                <w:rFonts w:asciiTheme="minorHAnsi" w:hAnsiTheme="minorHAnsi" w:cstheme="minorHAnsi"/>
                <w:sz w:val="22"/>
                <w:szCs w:val="22"/>
              </w:rPr>
            </w:pPr>
          </w:p>
        </w:tc>
        <w:tc>
          <w:tcPr>
            <w:tcW w:w="5132" w:type="dxa"/>
            <w:tcBorders>
              <w:top w:val="single" w:sz="4" w:space="0" w:color="auto"/>
              <w:left w:val="single" w:sz="4" w:space="0" w:color="auto"/>
              <w:bottom w:val="single" w:sz="4" w:space="0" w:color="auto"/>
              <w:right w:val="single" w:sz="4" w:space="0" w:color="auto"/>
            </w:tcBorders>
          </w:tcPr>
          <w:p w14:paraId="275C79A1" w14:textId="77777777" w:rsidR="00D752B5" w:rsidRPr="00C2562B" w:rsidRDefault="00D752B5" w:rsidP="00D752B5">
            <w:pPr>
              <w:pStyle w:val="TableParagraph"/>
              <w:numPr>
                <w:ilvl w:val="0"/>
                <w:numId w:val="27"/>
              </w:numPr>
              <w:tabs>
                <w:tab w:val="left" w:pos="452"/>
              </w:tabs>
              <w:ind w:right="324"/>
              <w:rPr>
                <w:rFonts w:asciiTheme="minorHAnsi" w:hAnsiTheme="minorHAnsi" w:cstheme="minorHAnsi"/>
              </w:rPr>
            </w:pPr>
            <w:r w:rsidRPr="00C2562B">
              <w:rPr>
                <w:rFonts w:asciiTheme="minorHAnsi" w:hAnsiTheme="minorHAnsi" w:cstheme="minorHAnsi"/>
              </w:rPr>
              <w:t xml:space="preserve">Guide and direct the expansion of digital fundraising activities, including integrated </w:t>
            </w:r>
            <w:proofErr w:type="spellStart"/>
            <w:r w:rsidRPr="00C2562B">
              <w:rPr>
                <w:rFonts w:asciiTheme="minorHAnsi" w:hAnsiTheme="minorHAnsi" w:cstheme="minorHAnsi"/>
                <w:spacing w:val="-24"/>
              </w:rPr>
              <w:t>i</w:t>
            </w:r>
            <w:proofErr w:type="spellEnd"/>
            <w:r w:rsidRPr="00C2562B">
              <w:rPr>
                <w:rFonts w:asciiTheme="minorHAnsi" w:hAnsiTheme="minorHAnsi" w:cstheme="minorHAnsi"/>
                <w:spacing w:val="-24"/>
              </w:rPr>
              <w:t xml:space="preserve"> </w:t>
            </w:r>
            <w:r w:rsidRPr="00C2562B">
              <w:rPr>
                <w:rFonts w:asciiTheme="minorHAnsi" w:hAnsiTheme="minorHAnsi" w:cstheme="minorHAnsi"/>
              </w:rPr>
              <w:t>and digital-only</w:t>
            </w:r>
            <w:r w:rsidRPr="00C2562B">
              <w:rPr>
                <w:rFonts w:asciiTheme="minorHAnsi" w:hAnsiTheme="minorHAnsi" w:cstheme="minorHAnsi"/>
                <w:spacing w:val="-3"/>
              </w:rPr>
              <w:t xml:space="preserve"> </w:t>
            </w:r>
            <w:r w:rsidRPr="00C2562B">
              <w:rPr>
                <w:rFonts w:asciiTheme="minorHAnsi" w:hAnsiTheme="minorHAnsi" w:cstheme="minorHAnsi"/>
              </w:rPr>
              <w:t>campaigns.</w:t>
            </w:r>
          </w:p>
          <w:p w14:paraId="21B2EAC2" w14:textId="77777777" w:rsidR="00D752B5" w:rsidRPr="00C2562B" w:rsidRDefault="00D752B5" w:rsidP="00D752B5">
            <w:pPr>
              <w:pStyle w:val="TableParagraph"/>
              <w:numPr>
                <w:ilvl w:val="0"/>
                <w:numId w:val="27"/>
              </w:numPr>
              <w:tabs>
                <w:tab w:val="left" w:pos="452"/>
              </w:tabs>
              <w:spacing w:before="1"/>
              <w:ind w:right="302"/>
              <w:rPr>
                <w:rFonts w:asciiTheme="minorHAnsi" w:hAnsiTheme="minorHAnsi" w:cstheme="minorHAnsi"/>
              </w:rPr>
            </w:pPr>
            <w:r w:rsidRPr="00C2562B">
              <w:rPr>
                <w:rFonts w:asciiTheme="minorHAnsi" w:hAnsiTheme="minorHAnsi" w:cstheme="minorHAnsi"/>
              </w:rPr>
              <w:t>Collaborate with the Campaign Development Specialist to develop testing</w:t>
            </w:r>
            <w:r w:rsidRPr="00C2562B">
              <w:rPr>
                <w:rFonts w:asciiTheme="minorHAnsi" w:hAnsiTheme="minorHAnsi" w:cstheme="minorHAnsi"/>
                <w:spacing w:val="-22"/>
              </w:rPr>
              <w:t xml:space="preserve"> </w:t>
            </w:r>
            <w:r w:rsidRPr="00C2562B">
              <w:rPr>
                <w:rFonts w:asciiTheme="minorHAnsi" w:hAnsiTheme="minorHAnsi" w:cstheme="minorHAnsi"/>
              </w:rPr>
              <w:t>programs across the donor</w:t>
            </w:r>
            <w:r w:rsidRPr="00C2562B">
              <w:rPr>
                <w:rFonts w:asciiTheme="minorHAnsi" w:hAnsiTheme="minorHAnsi" w:cstheme="minorHAnsi"/>
                <w:spacing w:val="-8"/>
              </w:rPr>
              <w:t xml:space="preserve"> </w:t>
            </w:r>
            <w:r w:rsidRPr="00C2562B">
              <w:rPr>
                <w:rFonts w:asciiTheme="minorHAnsi" w:hAnsiTheme="minorHAnsi" w:cstheme="minorHAnsi"/>
              </w:rPr>
              <w:t>base.</w:t>
            </w:r>
          </w:p>
          <w:p w14:paraId="67E4E313" w14:textId="77777777" w:rsidR="00D752B5" w:rsidRPr="00C2562B" w:rsidRDefault="00D752B5" w:rsidP="00D752B5">
            <w:pPr>
              <w:pStyle w:val="TableParagraph"/>
              <w:numPr>
                <w:ilvl w:val="0"/>
                <w:numId w:val="27"/>
              </w:numPr>
              <w:tabs>
                <w:tab w:val="left" w:pos="452"/>
              </w:tabs>
              <w:ind w:right="785"/>
              <w:rPr>
                <w:rFonts w:asciiTheme="minorHAnsi" w:hAnsiTheme="minorHAnsi" w:cstheme="minorHAnsi"/>
              </w:rPr>
            </w:pPr>
            <w:r w:rsidRPr="00C2562B">
              <w:rPr>
                <w:rFonts w:asciiTheme="minorHAnsi" w:hAnsiTheme="minorHAnsi" w:cstheme="minorHAnsi"/>
              </w:rPr>
              <w:t>Drive the development of innovative fundraising strategies that leverage emerging trends and</w:t>
            </w:r>
            <w:r w:rsidRPr="00C2562B">
              <w:rPr>
                <w:rFonts w:asciiTheme="minorHAnsi" w:hAnsiTheme="minorHAnsi" w:cstheme="minorHAnsi"/>
                <w:spacing w:val="-12"/>
              </w:rPr>
              <w:t xml:space="preserve"> </w:t>
            </w:r>
            <w:r w:rsidRPr="00C2562B">
              <w:rPr>
                <w:rFonts w:asciiTheme="minorHAnsi" w:hAnsiTheme="minorHAnsi" w:cstheme="minorHAnsi"/>
              </w:rPr>
              <w:t>technologies.</w:t>
            </w:r>
          </w:p>
          <w:p w14:paraId="52E83E7F" w14:textId="77777777" w:rsidR="00D752B5" w:rsidRPr="00C2562B" w:rsidRDefault="00D752B5" w:rsidP="00D752B5">
            <w:pPr>
              <w:pStyle w:val="TableParagraph"/>
              <w:numPr>
                <w:ilvl w:val="0"/>
                <w:numId w:val="27"/>
              </w:numPr>
              <w:tabs>
                <w:tab w:val="left" w:pos="452"/>
              </w:tabs>
              <w:spacing w:line="280" w:lineRule="exact"/>
              <w:rPr>
                <w:rFonts w:asciiTheme="minorHAnsi" w:hAnsiTheme="minorHAnsi" w:cstheme="minorHAnsi"/>
              </w:rPr>
            </w:pPr>
            <w:r w:rsidRPr="00C2562B">
              <w:rPr>
                <w:rFonts w:asciiTheme="minorHAnsi" w:hAnsiTheme="minorHAnsi" w:cstheme="minorHAnsi"/>
              </w:rPr>
              <w:t>Reﬁne and adapt existing fundraising</w:t>
            </w:r>
          </w:p>
          <w:p w14:paraId="1615E4C0" w14:textId="0716E99E" w:rsidR="00D752B5" w:rsidRPr="00C2562B" w:rsidRDefault="00D752B5" w:rsidP="00D752B5">
            <w:pPr>
              <w:pStyle w:val="TableParagraph"/>
              <w:spacing w:before="1" w:line="268" w:lineRule="exact"/>
              <w:rPr>
                <w:rFonts w:asciiTheme="minorHAnsi" w:hAnsiTheme="minorHAnsi" w:cstheme="minorHAnsi"/>
              </w:rPr>
            </w:pPr>
            <w:r w:rsidRPr="00C2562B">
              <w:rPr>
                <w:rFonts w:asciiTheme="minorHAnsi" w:hAnsiTheme="minorHAnsi" w:cstheme="minorHAnsi"/>
              </w:rPr>
              <w:t xml:space="preserve">approaches to ensure relevance and effectiveness. </w:t>
            </w:r>
          </w:p>
        </w:tc>
      </w:tr>
      <w:tr w:rsidR="00D752B5" w:rsidRPr="00C2562B" w14:paraId="4C2723D5" w14:textId="77777777" w:rsidTr="00940B1C">
        <w:tc>
          <w:tcPr>
            <w:tcW w:w="4366" w:type="dxa"/>
            <w:tcBorders>
              <w:top w:val="single" w:sz="4" w:space="0" w:color="auto"/>
              <w:left w:val="single" w:sz="4" w:space="0" w:color="auto"/>
              <w:bottom w:val="single" w:sz="4" w:space="0" w:color="auto"/>
              <w:right w:val="single" w:sz="4" w:space="0" w:color="auto"/>
            </w:tcBorders>
          </w:tcPr>
          <w:p w14:paraId="0089100F" w14:textId="538EAB3A" w:rsidR="00D752B5" w:rsidRPr="00C2562B" w:rsidRDefault="00976E1E" w:rsidP="00976E1E">
            <w:pPr>
              <w:pStyle w:val="indented"/>
              <w:tabs>
                <w:tab w:val="clear" w:pos="709"/>
              </w:tabs>
              <w:spacing w:before="120" w:after="120"/>
              <w:rPr>
                <w:rFonts w:asciiTheme="minorHAnsi" w:hAnsiTheme="minorHAnsi" w:cstheme="minorHAnsi"/>
                <w:color w:val="000000"/>
                <w:sz w:val="22"/>
                <w:szCs w:val="22"/>
                <w:lang w:val="en-NZ"/>
              </w:rPr>
            </w:pPr>
            <w:r w:rsidRPr="00C2562B">
              <w:rPr>
                <w:rFonts w:asciiTheme="minorHAnsi" w:eastAsia="Calibri" w:hAnsiTheme="minorHAnsi" w:cstheme="minorHAnsi"/>
                <w:sz w:val="22"/>
                <w:szCs w:val="22"/>
                <w:lang w:val="en-US"/>
              </w:rPr>
              <w:t>Manage Supplier Negotiations and contracts</w:t>
            </w:r>
          </w:p>
        </w:tc>
        <w:tc>
          <w:tcPr>
            <w:tcW w:w="5132" w:type="dxa"/>
            <w:tcBorders>
              <w:top w:val="single" w:sz="4" w:space="0" w:color="auto"/>
              <w:left w:val="single" w:sz="4" w:space="0" w:color="auto"/>
              <w:bottom w:val="single" w:sz="4" w:space="0" w:color="auto"/>
              <w:right w:val="single" w:sz="4" w:space="0" w:color="auto"/>
            </w:tcBorders>
          </w:tcPr>
          <w:p w14:paraId="204AE6D2" w14:textId="77777777" w:rsidR="00976E1E" w:rsidRPr="00C2562B" w:rsidRDefault="00976E1E" w:rsidP="00976E1E">
            <w:pPr>
              <w:pStyle w:val="TableParagraph"/>
              <w:numPr>
                <w:ilvl w:val="0"/>
                <w:numId w:val="24"/>
              </w:numPr>
              <w:tabs>
                <w:tab w:val="left" w:pos="452"/>
              </w:tabs>
              <w:ind w:left="351" w:right="199"/>
              <w:rPr>
                <w:rFonts w:asciiTheme="minorHAnsi" w:hAnsiTheme="minorHAnsi" w:cstheme="minorHAnsi"/>
              </w:rPr>
            </w:pPr>
            <w:r w:rsidRPr="00C2562B">
              <w:rPr>
                <w:rFonts w:asciiTheme="minorHAnsi" w:hAnsiTheme="minorHAnsi" w:cstheme="minorHAnsi"/>
              </w:rPr>
              <w:t xml:space="preserve">Lead negotiations with suppliers to achieve   </w:t>
            </w:r>
            <w:proofErr w:type="spellStart"/>
            <w:r w:rsidRPr="00C2562B">
              <w:rPr>
                <w:rFonts w:asciiTheme="minorHAnsi" w:hAnsiTheme="minorHAnsi" w:cstheme="minorHAnsi"/>
              </w:rPr>
              <w:t>favourable</w:t>
            </w:r>
            <w:proofErr w:type="spellEnd"/>
            <w:r w:rsidRPr="00C2562B">
              <w:rPr>
                <w:rFonts w:asciiTheme="minorHAnsi" w:hAnsiTheme="minorHAnsi" w:cstheme="minorHAnsi"/>
              </w:rPr>
              <w:t xml:space="preserve"> terms, pricing, and contractual agreements.</w:t>
            </w:r>
          </w:p>
          <w:p w14:paraId="4D3697B5" w14:textId="23836775" w:rsidR="00976E1E" w:rsidRPr="00C2562B" w:rsidRDefault="00976E1E" w:rsidP="00976E1E">
            <w:pPr>
              <w:pStyle w:val="TableParagraph"/>
              <w:numPr>
                <w:ilvl w:val="0"/>
                <w:numId w:val="24"/>
              </w:numPr>
              <w:tabs>
                <w:tab w:val="left" w:pos="452"/>
              </w:tabs>
              <w:ind w:left="351" w:right="263"/>
              <w:rPr>
                <w:rFonts w:asciiTheme="minorHAnsi" w:hAnsiTheme="minorHAnsi" w:cstheme="minorHAnsi"/>
              </w:rPr>
            </w:pPr>
            <w:r w:rsidRPr="00C2562B">
              <w:rPr>
                <w:rFonts w:asciiTheme="minorHAnsi" w:hAnsiTheme="minorHAnsi" w:cstheme="minorHAnsi"/>
              </w:rPr>
              <w:t>Work with Campaign Manager – Fundraising to ensure adherence to contract terms, monitor performance, and implement corrective actions when necessary.</w:t>
            </w:r>
          </w:p>
          <w:p w14:paraId="5E9D1B24" w14:textId="4266C6CE" w:rsidR="00D752B5" w:rsidRPr="00C2562B" w:rsidRDefault="00976E1E" w:rsidP="00976E1E">
            <w:pPr>
              <w:pStyle w:val="indented"/>
              <w:numPr>
                <w:ilvl w:val="0"/>
                <w:numId w:val="24"/>
              </w:numPr>
              <w:tabs>
                <w:tab w:val="clear" w:pos="709"/>
                <w:tab w:val="left" w:pos="634"/>
              </w:tabs>
              <w:spacing w:before="0"/>
              <w:ind w:left="351" w:hanging="417"/>
              <w:rPr>
                <w:rFonts w:asciiTheme="minorHAnsi" w:hAnsiTheme="minorHAnsi" w:cstheme="minorHAnsi"/>
                <w:iCs/>
                <w:color w:val="000000"/>
                <w:sz w:val="22"/>
                <w:szCs w:val="22"/>
                <w:lang w:val="en-NZ"/>
              </w:rPr>
            </w:pPr>
            <w:r w:rsidRPr="00C2562B">
              <w:rPr>
                <w:rFonts w:asciiTheme="minorHAnsi" w:eastAsia="Calibri" w:hAnsiTheme="minorHAnsi" w:cstheme="minorHAnsi"/>
                <w:sz w:val="22"/>
                <w:szCs w:val="22"/>
                <w:lang w:val="en-US"/>
              </w:rPr>
              <w:t xml:space="preserve">Continuously assess cost structures and identify opportunities for cost optimisation. </w:t>
            </w:r>
          </w:p>
        </w:tc>
      </w:tr>
      <w:tr w:rsidR="00D752B5" w:rsidRPr="00C2562B" w14:paraId="620331C1" w14:textId="77777777" w:rsidTr="00940B1C">
        <w:tc>
          <w:tcPr>
            <w:tcW w:w="4366" w:type="dxa"/>
            <w:tcBorders>
              <w:top w:val="single" w:sz="4" w:space="0" w:color="auto"/>
              <w:left w:val="single" w:sz="4" w:space="0" w:color="auto"/>
              <w:bottom w:val="single" w:sz="4" w:space="0" w:color="auto"/>
              <w:right w:val="single" w:sz="4" w:space="0" w:color="auto"/>
            </w:tcBorders>
          </w:tcPr>
          <w:p w14:paraId="14968C2E" w14:textId="5C34A071" w:rsidR="00D752B5" w:rsidRPr="00C2562B" w:rsidRDefault="00976E1E" w:rsidP="00976E1E">
            <w:pPr>
              <w:pStyle w:val="indented"/>
              <w:tabs>
                <w:tab w:val="clear" w:pos="709"/>
              </w:tabs>
              <w:spacing w:before="120" w:after="120"/>
              <w:rPr>
                <w:rFonts w:asciiTheme="minorHAnsi" w:hAnsiTheme="minorHAnsi" w:cstheme="minorHAnsi"/>
                <w:color w:val="000000"/>
                <w:sz w:val="22"/>
                <w:szCs w:val="22"/>
                <w:lang w:val="en-NZ"/>
              </w:rPr>
            </w:pPr>
            <w:r w:rsidRPr="00C2562B">
              <w:rPr>
                <w:rFonts w:asciiTheme="minorHAnsi" w:eastAsia="Calibri" w:hAnsiTheme="minorHAnsi" w:cstheme="minorHAnsi"/>
                <w:sz w:val="22"/>
                <w:szCs w:val="22"/>
                <w:lang w:val="en-US"/>
              </w:rPr>
              <w:t>Financial accountability</w:t>
            </w:r>
          </w:p>
        </w:tc>
        <w:tc>
          <w:tcPr>
            <w:tcW w:w="5132" w:type="dxa"/>
            <w:tcBorders>
              <w:top w:val="single" w:sz="4" w:space="0" w:color="auto"/>
              <w:left w:val="single" w:sz="4" w:space="0" w:color="auto"/>
              <w:bottom w:val="single" w:sz="4" w:space="0" w:color="auto"/>
              <w:right w:val="single" w:sz="4" w:space="0" w:color="auto"/>
            </w:tcBorders>
          </w:tcPr>
          <w:p w14:paraId="16F492C7" w14:textId="77777777" w:rsidR="00976E1E" w:rsidRPr="00C2562B" w:rsidRDefault="00976E1E" w:rsidP="00976E1E">
            <w:pPr>
              <w:pStyle w:val="TableParagraph"/>
              <w:numPr>
                <w:ilvl w:val="0"/>
                <w:numId w:val="24"/>
              </w:numPr>
              <w:tabs>
                <w:tab w:val="left" w:pos="452"/>
              </w:tabs>
              <w:ind w:left="351" w:right="263"/>
              <w:rPr>
                <w:rFonts w:asciiTheme="minorHAnsi" w:hAnsiTheme="minorHAnsi" w:cstheme="minorHAnsi"/>
              </w:rPr>
            </w:pPr>
            <w:r w:rsidRPr="00C2562B">
              <w:rPr>
                <w:rFonts w:asciiTheme="minorHAnsi" w:hAnsiTheme="minorHAnsi" w:cstheme="minorHAnsi"/>
              </w:rPr>
              <w:t>Develop annual income and expenditure budgets</w:t>
            </w:r>
          </w:p>
          <w:p w14:paraId="3FAF94B7" w14:textId="77777777" w:rsidR="00976E1E" w:rsidRPr="00C2562B" w:rsidRDefault="00976E1E" w:rsidP="00976E1E">
            <w:pPr>
              <w:pStyle w:val="TableParagraph"/>
              <w:numPr>
                <w:ilvl w:val="0"/>
                <w:numId w:val="24"/>
              </w:numPr>
              <w:tabs>
                <w:tab w:val="left" w:pos="452"/>
              </w:tabs>
              <w:ind w:left="351" w:right="263"/>
              <w:rPr>
                <w:rFonts w:asciiTheme="minorHAnsi" w:hAnsiTheme="minorHAnsi" w:cstheme="minorHAnsi"/>
              </w:rPr>
            </w:pPr>
            <w:r w:rsidRPr="00C2562B">
              <w:rPr>
                <w:rFonts w:asciiTheme="minorHAnsi" w:hAnsiTheme="minorHAnsi" w:cstheme="minorHAnsi"/>
              </w:rPr>
              <w:t xml:space="preserve">Collaborate with the team to conduct comprehensive ﬁnancial </w:t>
            </w:r>
            <w:proofErr w:type="gramStart"/>
            <w:r w:rsidRPr="00C2562B">
              <w:rPr>
                <w:rFonts w:asciiTheme="minorHAnsi" w:hAnsiTheme="minorHAnsi" w:cstheme="minorHAnsi"/>
              </w:rPr>
              <w:t>forecasting  across</w:t>
            </w:r>
            <w:proofErr w:type="gramEnd"/>
            <w:r w:rsidRPr="00C2562B">
              <w:rPr>
                <w:rFonts w:asciiTheme="minorHAnsi" w:hAnsiTheme="minorHAnsi" w:cstheme="minorHAnsi"/>
              </w:rPr>
              <w:t xml:space="preserve"> all areas of responsibility, including Regular Giving </w:t>
            </w:r>
            <w:r w:rsidRPr="00C2562B">
              <w:rPr>
                <w:rFonts w:asciiTheme="minorHAnsi" w:hAnsiTheme="minorHAnsi" w:cstheme="minorHAnsi"/>
              </w:rPr>
              <w:lastRenderedPageBreak/>
              <w:t>and Single Cash</w:t>
            </w:r>
          </w:p>
          <w:p w14:paraId="4DE901B4" w14:textId="77777777" w:rsidR="00976E1E" w:rsidRPr="00C2562B" w:rsidRDefault="00976E1E" w:rsidP="00976E1E">
            <w:pPr>
              <w:pStyle w:val="TableParagraph"/>
              <w:numPr>
                <w:ilvl w:val="0"/>
                <w:numId w:val="24"/>
              </w:numPr>
              <w:tabs>
                <w:tab w:val="left" w:pos="452"/>
              </w:tabs>
              <w:ind w:left="351" w:right="263"/>
              <w:rPr>
                <w:rFonts w:asciiTheme="minorHAnsi" w:hAnsiTheme="minorHAnsi" w:cstheme="minorHAnsi"/>
              </w:rPr>
            </w:pPr>
            <w:r w:rsidRPr="00C2562B">
              <w:rPr>
                <w:rFonts w:asciiTheme="minorHAnsi" w:hAnsiTheme="minorHAnsi" w:cstheme="minorHAnsi"/>
              </w:rPr>
              <w:t>Monitor performance against income targets and take proactive, often rapid, decision-making to adjust plans, mitigate risks, and close revenue gaps.</w:t>
            </w:r>
          </w:p>
          <w:p w14:paraId="0ED02409" w14:textId="30250319" w:rsidR="00D752B5" w:rsidRPr="00C2562B" w:rsidRDefault="00D752B5" w:rsidP="00976E1E">
            <w:pPr>
              <w:pStyle w:val="indented"/>
              <w:numPr>
                <w:ilvl w:val="0"/>
                <w:numId w:val="24"/>
              </w:numPr>
              <w:tabs>
                <w:tab w:val="left" w:pos="0"/>
              </w:tabs>
              <w:spacing w:before="0"/>
              <w:rPr>
                <w:rFonts w:asciiTheme="minorHAnsi" w:hAnsiTheme="minorHAnsi" w:cstheme="minorHAnsi"/>
                <w:iCs/>
                <w:color w:val="000000"/>
                <w:sz w:val="22"/>
                <w:szCs w:val="22"/>
                <w:lang w:val="en-NZ"/>
              </w:rPr>
            </w:pPr>
          </w:p>
        </w:tc>
      </w:tr>
      <w:tr w:rsidR="00D752B5" w:rsidRPr="00C2562B" w14:paraId="270DDC65" w14:textId="77777777" w:rsidTr="00940B1C">
        <w:tc>
          <w:tcPr>
            <w:tcW w:w="4366" w:type="dxa"/>
            <w:tcBorders>
              <w:top w:val="single" w:sz="4" w:space="0" w:color="auto"/>
              <w:left w:val="single" w:sz="4" w:space="0" w:color="auto"/>
              <w:bottom w:val="single" w:sz="4" w:space="0" w:color="auto"/>
              <w:right w:val="single" w:sz="4" w:space="0" w:color="auto"/>
            </w:tcBorders>
          </w:tcPr>
          <w:p w14:paraId="2F9893B4" w14:textId="77777777" w:rsidR="00D752B5" w:rsidRPr="00C2562B" w:rsidRDefault="00D752B5" w:rsidP="00D752B5">
            <w:pPr>
              <w:pStyle w:val="indented"/>
              <w:numPr>
                <w:ilvl w:val="0"/>
                <w:numId w:val="24"/>
              </w:numPr>
              <w:tabs>
                <w:tab w:val="clear" w:pos="709"/>
              </w:tabs>
              <w:spacing w:before="120" w:after="120"/>
              <w:rPr>
                <w:rFonts w:asciiTheme="minorHAnsi" w:hAnsiTheme="minorHAnsi" w:cstheme="minorHAnsi"/>
                <w:color w:val="000000"/>
                <w:sz w:val="22"/>
                <w:szCs w:val="22"/>
              </w:rPr>
            </w:pPr>
            <w:r w:rsidRPr="00C2562B">
              <w:rPr>
                <w:rFonts w:asciiTheme="minorHAnsi" w:hAnsiTheme="minorHAnsi" w:cstheme="minorHAnsi"/>
                <w:color w:val="000000"/>
                <w:sz w:val="22"/>
                <w:szCs w:val="22"/>
                <w:lang w:val="en-NZ"/>
              </w:rPr>
              <w:lastRenderedPageBreak/>
              <w:t>Carries out other duties as required from time to time.</w:t>
            </w:r>
          </w:p>
        </w:tc>
        <w:tc>
          <w:tcPr>
            <w:tcW w:w="5132" w:type="dxa"/>
            <w:tcBorders>
              <w:top w:val="single" w:sz="4" w:space="0" w:color="auto"/>
              <w:left w:val="single" w:sz="4" w:space="0" w:color="auto"/>
              <w:bottom w:val="single" w:sz="4" w:space="0" w:color="auto"/>
              <w:right w:val="single" w:sz="4" w:space="0" w:color="auto"/>
            </w:tcBorders>
          </w:tcPr>
          <w:p w14:paraId="0B672B06" w14:textId="77777777" w:rsidR="00D752B5" w:rsidRPr="00C2562B" w:rsidRDefault="00D752B5" w:rsidP="00D752B5">
            <w:pPr>
              <w:pStyle w:val="indented"/>
              <w:numPr>
                <w:ilvl w:val="0"/>
                <w:numId w:val="14"/>
              </w:numPr>
              <w:tabs>
                <w:tab w:val="left" w:pos="0"/>
              </w:tabs>
              <w:spacing w:before="120"/>
              <w:ind w:left="357" w:hanging="357"/>
              <w:rPr>
                <w:rFonts w:asciiTheme="minorHAnsi" w:hAnsiTheme="minorHAnsi" w:cstheme="minorHAnsi"/>
                <w:iCs/>
                <w:color w:val="000000"/>
                <w:sz w:val="22"/>
                <w:szCs w:val="22"/>
                <w:lang w:val="en-NZ"/>
              </w:rPr>
            </w:pPr>
            <w:r w:rsidRPr="00C2562B">
              <w:rPr>
                <w:rFonts w:asciiTheme="minorHAnsi" w:hAnsiTheme="minorHAnsi" w:cstheme="minorHAnsi"/>
                <w:iCs/>
                <w:color w:val="000000"/>
                <w:sz w:val="22"/>
                <w:szCs w:val="22"/>
                <w:lang w:val="en-NZ"/>
              </w:rPr>
              <w:t>Provides support and assistance to SPCA events and campaigns as requested.</w:t>
            </w:r>
          </w:p>
          <w:p w14:paraId="0FEA355D" w14:textId="77777777" w:rsidR="00D752B5" w:rsidRPr="00C2562B" w:rsidRDefault="00D752B5" w:rsidP="00D752B5">
            <w:pPr>
              <w:pStyle w:val="indented"/>
              <w:numPr>
                <w:ilvl w:val="0"/>
                <w:numId w:val="14"/>
              </w:numPr>
              <w:tabs>
                <w:tab w:val="left" w:pos="0"/>
              </w:tabs>
              <w:spacing w:before="0" w:after="120"/>
              <w:ind w:left="357" w:hanging="357"/>
              <w:rPr>
                <w:rFonts w:asciiTheme="minorHAnsi" w:hAnsiTheme="minorHAnsi" w:cstheme="minorHAnsi"/>
                <w:iCs/>
                <w:color w:val="000000"/>
                <w:sz w:val="22"/>
                <w:szCs w:val="22"/>
                <w:lang w:val="en-NZ"/>
              </w:rPr>
            </w:pPr>
            <w:r w:rsidRPr="00C2562B">
              <w:rPr>
                <w:rFonts w:asciiTheme="minorHAnsi" w:hAnsiTheme="minorHAnsi" w:cstheme="minorHAnsi"/>
                <w:color w:val="000000"/>
                <w:sz w:val="22"/>
                <w:szCs w:val="22"/>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235DCDF6" w14:textId="77777777" w:rsidR="00DE563E" w:rsidRPr="00C2562B" w:rsidRDefault="00DE563E" w:rsidP="00E7486E">
      <w:pPr>
        <w:pStyle w:val="ListParagraph"/>
        <w:spacing w:before="240" w:after="120"/>
        <w:ind w:left="0"/>
        <w:jc w:val="both"/>
        <w:rPr>
          <w:rFonts w:asciiTheme="minorHAnsi" w:hAnsiTheme="minorHAnsi" w:cstheme="minorHAnsi"/>
          <w:b/>
          <w:sz w:val="22"/>
          <w:szCs w:val="22"/>
        </w:rPr>
      </w:pPr>
    </w:p>
    <w:p w14:paraId="60B3239E" w14:textId="77777777" w:rsidR="00F27AA1" w:rsidRPr="00C2562B" w:rsidRDefault="00F27AA1" w:rsidP="00E7486E">
      <w:pPr>
        <w:pStyle w:val="ListParagraph"/>
        <w:spacing w:before="240" w:after="120"/>
        <w:ind w:left="0"/>
        <w:jc w:val="both"/>
        <w:rPr>
          <w:rFonts w:asciiTheme="minorHAnsi" w:hAnsiTheme="minorHAnsi" w:cstheme="minorHAnsi"/>
          <w:b/>
          <w:sz w:val="22"/>
          <w:szCs w:val="22"/>
        </w:rPr>
      </w:pPr>
      <w:r w:rsidRPr="00C2562B">
        <w:rPr>
          <w:rFonts w:asciiTheme="minorHAnsi" w:hAnsiTheme="minorHAnsi" w:cstheme="minorHAnsi"/>
          <w:b/>
          <w:sz w:val="22"/>
          <w:szCs w:val="22"/>
        </w:rPr>
        <w:t xml:space="preserve">INTERNAL FUNCTIONAL RELATIONSHIPS: </w:t>
      </w:r>
      <w:r w:rsidRPr="00C2562B">
        <w:rPr>
          <w:rFonts w:asciiTheme="minorHAnsi" w:hAnsiTheme="minorHAnsi" w:cstheme="minorHAnsi"/>
          <w:b/>
          <w:sz w:val="22"/>
          <w:szCs w:val="22"/>
        </w:rPr>
        <w:tab/>
      </w:r>
    </w:p>
    <w:p w14:paraId="536A48A7" w14:textId="77777777" w:rsidR="00F27AA1" w:rsidRPr="00C2562B" w:rsidRDefault="0071207D" w:rsidP="00BE25EF">
      <w:pPr>
        <w:pStyle w:val="ListParagraph"/>
        <w:numPr>
          <w:ilvl w:val="0"/>
          <w:numId w:val="2"/>
        </w:numPr>
        <w:spacing w:after="120"/>
        <w:jc w:val="both"/>
        <w:rPr>
          <w:rFonts w:asciiTheme="minorHAnsi" w:hAnsiTheme="minorHAnsi" w:cstheme="minorHAnsi"/>
          <w:b/>
          <w:sz w:val="22"/>
          <w:szCs w:val="22"/>
        </w:rPr>
      </w:pPr>
      <w:r w:rsidRPr="00C2562B">
        <w:rPr>
          <w:rFonts w:asciiTheme="minorHAnsi" w:hAnsiTheme="minorHAnsi" w:cstheme="minorHAnsi"/>
          <w:color w:val="000000"/>
          <w:sz w:val="22"/>
          <w:szCs w:val="22"/>
          <w:lang w:val="en-US"/>
        </w:rPr>
        <w:t xml:space="preserve">All </w:t>
      </w:r>
      <w:r w:rsidR="001375F3" w:rsidRPr="00C2562B">
        <w:rPr>
          <w:rFonts w:asciiTheme="minorHAnsi" w:hAnsiTheme="minorHAnsi" w:cstheme="minorHAnsi"/>
          <w:color w:val="000000"/>
          <w:sz w:val="22"/>
          <w:szCs w:val="22"/>
          <w:lang w:val="en-US"/>
        </w:rPr>
        <w:t xml:space="preserve">SPCA </w:t>
      </w:r>
      <w:r w:rsidR="00F27AA1" w:rsidRPr="00C2562B">
        <w:rPr>
          <w:rFonts w:asciiTheme="minorHAnsi" w:hAnsiTheme="minorHAnsi" w:cstheme="minorHAnsi"/>
          <w:color w:val="000000"/>
          <w:sz w:val="22"/>
          <w:szCs w:val="22"/>
          <w:lang w:val="en-US"/>
        </w:rPr>
        <w:t>staff</w:t>
      </w:r>
      <w:r w:rsidRPr="00C2562B">
        <w:rPr>
          <w:rFonts w:asciiTheme="minorHAnsi" w:hAnsiTheme="minorHAnsi" w:cstheme="minorHAnsi"/>
          <w:color w:val="000000"/>
          <w:sz w:val="22"/>
          <w:szCs w:val="22"/>
          <w:lang w:val="en-US"/>
        </w:rPr>
        <w:t xml:space="preserve"> and Management</w:t>
      </w:r>
    </w:p>
    <w:p w14:paraId="2F7209DB" w14:textId="77777777" w:rsidR="00E7486E" w:rsidRPr="00C2562B" w:rsidRDefault="00F27AA1" w:rsidP="00CC15AF">
      <w:pPr>
        <w:pStyle w:val="ListParagraph"/>
        <w:numPr>
          <w:ilvl w:val="0"/>
          <w:numId w:val="2"/>
        </w:numPr>
        <w:spacing w:before="240" w:after="240"/>
        <w:ind w:left="357" w:hanging="357"/>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Volunteers</w:t>
      </w:r>
      <w:r w:rsidR="0071207D" w:rsidRPr="00C2562B">
        <w:rPr>
          <w:rFonts w:asciiTheme="minorHAnsi" w:hAnsiTheme="minorHAnsi" w:cstheme="minorHAnsi"/>
          <w:color w:val="000000"/>
          <w:sz w:val="22"/>
          <w:szCs w:val="22"/>
          <w:lang w:val="en-US"/>
        </w:rPr>
        <w:t xml:space="preserve"> and students</w:t>
      </w:r>
    </w:p>
    <w:p w14:paraId="44F0F292" w14:textId="77777777" w:rsidR="00F27AA1" w:rsidRPr="00C2562B" w:rsidRDefault="00F27AA1" w:rsidP="00E7486E">
      <w:pPr>
        <w:spacing w:before="120"/>
        <w:rPr>
          <w:rFonts w:asciiTheme="minorHAnsi" w:hAnsiTheme="minorHAnsi" w:cstheme="minorHAnsi"/>
          <w:b/>
          <w:sz w:val="22"/>
          <w:szCs w:val="22"/>
        </w:rPr>
      </w:pPr>
      <w:r w:rsidRPr="00C2562B">
        <w:rPr>
          <w:rFonts w:asciiTheme="minorHAnsi" w:hAnsiTheme="minorHAnsi" w:cstheme="minorHAnsi"/>
          <w:b/>
          <w:sz w:val="22"/>
          <w:szCs w:val="22"/>
        </w:rPr>
        <w:t>EXTERNAL FUNCTIONAL RELATIONSHIPS</w:t>
      </w:r>
      <w:r w:rsidR="00ED0687" w:rsidRPr="00C2562B">
        <w:rPr>
          <w:rFonts w:asciiTheme="minorHAnsi" w:hAnsiTheme="minorHAnsi" w:cstheme="minorHAnsi"/>
          <w:b/>
          <w:sz w:val="22"/>
          <w:szCs w:val="22"/>
        </w:rPr>
        <w:t>:</w:t>
      </w:r>
    </w:p>
    <w:p w14:paraId="78FB2D8C"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8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Donors</w:t>
      </w:r>
    </w:p>
    <w:p w14:paraId="570F4C91"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Suppliers and Contractors</w:t>
      </w:r>
    </w:p>
    <w:p w14:paraId="00F9487F"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Other Animal Welfare Agencies</w:t>
      </w:r>
    </w:p>
    <w:p w14:paraId="765EE03D"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Members of the Public</w:t>
      </w:r>
    </w:p>
    <w:p w14:paraId="3668B379" w14:textId="77777777" w:rsidR="00B0572F" w:rsidRPr="00C2562B" w:rsidRDefault="00B0572F" w:rsidP="00E7486E">
      <w:pPr>
        <w:spacing w:before="240" w:after="120"/>
        <w:jc w:val="both"/>
        <w:rPr>
          <w:rFonts w:asciiTheme="minorHAnsi" w:hAnsiTheme="minorHAnsi" w:cstheme="minorHAnsi"/>
          <w:b/>
          <w:sz w:val="22"/>
          <w:szCs w:val="22"/>
        </w:rPr>
      </w:pPr>
      <w:r w:rsidRPr="00C2562B">
        <w:rPr>
          <w:rFonts w:asciiTheme="minorHAnsi" w:hAnsiTheme="minorHAnsi" w:cstheme="minorHAnsi"/>
          <w:b/>
          <w:sz w:val="22"/>
          <w:szCs w:val="22"/>
        </w:rPr>
        <w:t>PERSON SPECIFICATION:</w:t>
      </w:r>
    </w:p>
    <w:p w14:paraId="69BA01AB" w14:textId="77777777" w:rsidR="00DC4DB9" w:rsidRPr="00C2562B" w:rsidRDefault="00DC4DB9" w:rsidP="00ED0687">
      <w:pPr>
        <w:pStyle w:val="indented"/>
        <w:spacing w:before="0"/>
        <w:rPr>
          <w:rFonts w:asciiTheme="minorHAnsi" w:hAnsiTheme="minorHAnsi" w:cstheme="minorHAnsi"/>
          <w:b/>
          <w:bCs/>
          <w:i/>
          <w:sz w:val="22"/>
          <w:szCs w:val="22"/>
        </w:rPr>
      </w:pPr>
      <w:r w:rsidRPr="00C2562B">
        <w:rPr>
          <w:rFonts w:asciiTheme="minorHAnsi" w:hAnsiTheme="minorHAnsi" w:cstheme="minorHAnsi"/>
          <w:b/>
          <w:bCs/>
          <w:i/>
          <w:sz w:val="22"/>
          <w:szCs w:val="22"/>
        </w:rPr>
        <w:t xml:space="preserve">Qualifications and Experience </w:t>
      </w:r>
    </w:p>
    <w:p w14:paraId="15C17F7A"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 xml:space="preserve">7+ years in </w:t>
      </w:r>
      <w:proofErr w:type="gramStart"/>
      <w:r w:rsidRPr="00C2562B">
        <w:rPr>
          <w:rFonts w:asciiTheme="minorHAnsi" w:hAnsiTheme="minorHAnsi" w:cstheme="minorHAnsi"/>
          <w:color w:val="000000"/>
          <w:sz w:val="22"/>
          <w:szCs w:val="22"/>
          <w:lang w:val="en-US"/>
        </w:rPr>
        <w:t>a management</w:t>
      </w:r>
      <w:proofErr w:type="gramEnd"/>
      <w:r w:rsidRPr="00C2562B">
        <w:rPr>
          <w:rFonts w:asciiTheme="minorHAnsi" w:hAnsiTheme="minorHAnsi" w:cstheme="minorHAnsi"/>
          <w:color w:val="000000"/>
          <w:sz w:val="22"/>
          <w:szCs w:val="22"/>
          <w:lang w:val="en-US"/>
        </w:rPr>
        <w:t xml:space="preserve"> role</w:t>
      </w:r>
    </w:p>
    <w:p w14:paraId="3B442DB5"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7+ years of fundraising experience</w:t>
      </w:r>
    </w:p>
    <w:p w14:paraId="419A500C"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 xml:space="preserve">5+ </w:t>
      </w:r>
      <w:proofErr w:type="gramStart"/>
      <w:r w:rsidRPr="00C2562B">
        <w:rPr>
          <w:rFonts w:asciiTheme="minorHAnsi" w:hAnsiTheme="minorHAnsi" w:cstheme="minorHAnsi"/>
          <w:color w:val="000000"/>
          <w:sz w:val="22"/>
          <w:szCs w:val="22"/>
          <w:lang w:val="en-US"/>
        </w:rPr>
        <w:t>years</w:t>
      </w:r>
      <w:proofErr w:type="gramEnd"/>
      <w:r w:rsidRPr="00C2562B">
        <w:rPr>
          <w:rFonts w:asciiTheme="minorHAnsi" w:hAnsiTheme="minorHAnsi" w:cstheme="minorHAnsi"/>
          <w:color w:val="000000"/>
          <w:sz w:val="22"/>
          <w:szCs w:val="22"/>
          <w:lang w:val="en-US"/>
        </w:rPr>
        <w:t xml:space="preserve"> digital fundraising experience strongly preferred</w:t>
      </w:r>
    </w:p>
    <w:p w14:paraId="1FDEFFB9" w14:textId="71D143EB" w:rsidR="00EE72A0" w:rsidRPr="00C2562B" w:rsidRDefault="00976E1E" w:rsidP="00976E1E">
      <w:pPr>
        <w:pStyle w:val="ListParagraph"/>
        <w:widowControl w:val="0"/>
        <w:numPr>
          <w:ilvl w:val="0"/>
          <w:numId w:val="37"/>
        </w:numPr>
        <w:tabs>
          <w:tab w:val="left" w:pos="499"/>
          <w:tab w:val="left" w:pos="500"/>
        </w:tabs>
        <w:suppressAutoHyphens w:val="0"/>
        <w:autoSpaceDE w:val="0"/>
        <w:autoSpaceDN w:val="0"/>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Experience with budget forecasting and management</w:t>
      </w:r>
    </w:p>
    <w:p w14:paraId="490526AF" w14:textId="77777777" w:rsidR="00DC4DB9" w:rsidRPr="00C2562B" w:rsidRDefault="00DC4DB9" w:rsidP="00CC15AF">
      <w:pPr>
        <w:pStyle w:val="indented"/>
        <w:spacing w:after="120"/>
        <w:rPr>
          <w:rFonts w:asciiTheme="minorHAnsi" w:hAnsiTheme="minorHAnsi" w:cstheme="minorHAnsi"/>
          <w:b/>
          <w:bCs/>
          <w:i/>
          <w:sz w:val="22"/>
          <w:szCs w:val="22"/>
        </w:rPr>
      </w:pPr>
      <w:r w:rsidRPr="00C2562B">
        <w:rPr>
          <w:rFonts w:asciiTheme="minorHAnsi" w:hAnsiTheme="minorHAnsi" w:cstheme="minorHAnsi"/>
          <w:b/>
          <w:bCs/>
          <w:i/>
          <w:sz w:val="22"/>
          <w:szCs w:val="22"/>
        </w:rPr>
        <w:t>Skills and Knowledge</w:t>
      </w:r>
      <w:r w:rsidRPr="00C2562B">
        <w:rPr>
          <w:rFonts w:asciiTheme="minorHAnsi" w:hAnsiTheme="minorHAnsi" w:cstheme="minorHAnsi"/>
          <w:color w:val="000000"/>
          <w:sz w:val="22"/>
          <w:szCs w:val="22"/>
        </w:rPr>
        <w:t xml:space="preserve"> </w:t>
      </w:r>
    </w:p>
    <w:p w14:paraId="31D88B60"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Demonstrated ability to lead and inspire teams to achieve common goals.</w:t>
      </w:r>
    </w:p>
    <w:p w14:paraId="5B67C1B5"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Skilled in fostering a positive and collaborative work environment.</w:t>
      </w:r>
    </w:p>
    <w:p w14:paraId="367F22CF"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 xml:space="preserve">In-depth knowledge of digital fundraising strategies and a proactive approach to adopting emerging technologies. </w:t>
      </w:r>
    </w:p>
    <w:p w14:paraId="466721CF"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Creative thinking and problem-solving skills to drive innovation in fundraising approaches.</w:t>
      </w:r>
    </w:p>
    <w:p w14:paraId="7D88EE64"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Proven experience in donor engagement and fundraising, with a focus on maximizing lifetime giving.</w:t>
      </w:r>
    </w:p>
    <w:p w14:paraId="092E7DA0"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Strong negotiation skills with a track record of successful contract management.</w:t>
      </w:r>
    </w:p>
    <w:p w14:paraId="57960A03"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Excellent time management, project planning and prioritization skills</w:t>
      </w:r>
    </w:p>
    <w:p w14:paraId="320AF958"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 xml:space="preserve">Strong verbal communication skills and the ability to develop positive relationships with people in all sectors throughout the community are essential.  </w:t>
      </w:r>
    </w:p>
    <w:p w14:paraId="6A0C8027"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High level of attention to detail</w:t>
      </w:r>
    </w:p>
    <w:p w14:paraId="7C9D5A8A"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Very good interpersonal skills - ability to build rapport with donors, staﬀ stakeholders and</w:t>
      </w:r>
    </w:p>
    <w:p w14:paraId="3BA7626F"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suppliers</w:t>
      </w:r>
    </w:p>
    <w:p w14:paraId="1F78115F" w14:textId="77777777" w:rsidR="00976E1E"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 xml:space="preserve">Ability to champion donor care and have a sound understanding of the theory and practice of donor retention. </w:t>
      </w:r>
    </w:p>
    <w:p w14:paraId="65A9F68B" w14:textId="3F3116DE" w:rsidR="00EE72A0" w:rsidRPr="00C2562B" w:rsidRDefault="00976E1E" w:rsidP="00976E1E">
      <w:pPr>
        <w:pStyle w:val="ListParagraph"/>
        <w:widowControl w:val="0"/>
        <w:numPr>
          <w:ilvl w:val="0"/>
          <w:numId w:val="37"/>
        </w:numPr>
        <w:tabs>
          <w:tab w:val="left" w:pos="499"/>
          <w:tab w:val="left" w:pos="500"/>
        </w:tabs>
        <w:suppressAutoHyphens w:val="0"/>
        <w:autoSpaceDE w:val="0"/>
        <w:autoSpaceDN w:val="0"/>
        <w:spacing w:before="1" w:line="280" w:lineRule="exact"/>
        <w:ind w:hanging="361"/>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Sound computer skills including MS Oﬃce products.</w:t>
      </w:r>
    </w:p>
    <w:p w14:paraId="44640CB6" w14:textId="77777777" w:rsidR="00DC4DB9" w:rsidRPr="00C2562B" w:rsidRDefault="00DC4DB9" w:rsidP="00EE72A0">
      <w:pPr>
        <w:pStyle w:val="indented"/>
        <w:spacing w:after="120"/>
        <w:rPr>
          <w:rFonts w:asciiTheme="minorHAnsi" w:hAnsiTheme="minorHAnsi" w:cstheme="minorHAnsi"/>
          <w:b/>
          <w:bCs/>
          <w:i/>
          <w:sz w:val="22"/>
          <w:szCs w:val="22"/>
        </w:rPr>
      </w:pPr>
      <w:r w:rsidRPr="00C2562B">
        <w:rPr>
          <w:rFonts w:asciiTheme="minorHAnsi" w:hAnsiTheme="minorHAnsi" w:cstheme="minorHAnsi"/>
          <w:b/>
          <w:bCs/>
          <w:i/>
          <w:sz w:val="22"/>
          <w:szCs w:val="22"/>
        </w:rPr>
        <w:t>Personal Attributes</w:t>
      </w:r>
    </w:p>
    <w:p w14:paraId="2C0458D7" w14:textId="77777777" w:rsidR="00976E1E" w:rsidRPr="00C2562B" w:rsidRDefault="00976E1E" w:rsidP="00976E1E">
      <w:pPr>
        <w:pStyle w:val="ListParagraph"/>
        <w:widowControl w:val="0"/>
        <w:numPr>
          <w:ilvl w:val="0"/>
          <w:numId w:val="40"/>
        </w:numPr>
        <w:tabs>
          <w:tab w:val="left" w:pos="500"/>
        </w:tabs>
        <w:suppressAutoHyphens w:val="0"/>
        <w:autoSpaceDE w:val="0"/>
        <w:autoSpaceDN w:val="0"/>
        <w:spacing w:before="119"/>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lastRenderedPageBreak/>
        <w:t>A commitment to high quality work and professionalism.</w:t>
      </w:r>
    </w:p>
    <w:p w14:paraId="3DD0EA2D" w14:textId="77777777" w:rsidR="00976E1E" w:rsidRPr="00C2562B" w:rsidRDefault="00976E1E" w:rsidP="00976E1E">
      <w:pPr>
        <w:pStyle w:val="ListParagraph"/>
        <w:widowControl w:val="0"/>
        <w:numPr>
          <w:ilvl w:val="0"/>
          <w:numId w:val="40"/>
        </w:numPr>
        <w:tabs>
          <w:tab w:val="left" w:pos="500"/>
        </w:tabs>
        <w:suppressAutoHyphens w:val="0"/>
        <w:autoSpaceDE w:val="0"/>
        <w:autoSpaceDN w:val="0"/>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Highly organised with the ability to prioritise, multitask and meet expected deadlines.</w:t>
      </w:r>
    </w:p>
    <w:p w14:paraId="12B4916C" w14:textId="77777777" w:rsidR="00976E1E" w:rsidRPr="00C2562B" w:rsidRDefault="00976E1E" w:rsidP="00976E1E">
      <w:pPr>
        <w:pStyle w:val="ListParagraph"/>
        <w:widowControl w:val="0"/>
        <w:numPr>
          <w:ilvl w:val="0"/>
          <w:numId w:val="40"/>
        </w:numPr>
        <w:tabs>
          <w:tab w:val="left" w:pos="500"/>
        </w:tabs>
        <w:suppressAutoHyphens w:val="0"/>
        <w:autoSpaceDE w:val="0"/>
        <w:autoSpaceDN w:val="0"/>
        <w:spacing w:before="1"/>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Ability to manage confidential information with responsibility and integrity.</w:t>
      </w:r>
    </w:p>
    <w:p w14:paraId="343BA43E" w14:textId="77777777" w:rsidR="00976E1E" w:rsidRPr="00C2562B" w:rsidRDefault="00976E1E" w:rsidP="00976E1E">
      <w:pPr>
        <w:pStyle w:val="ListParagraph"/>
        <w:widowControl w:val="0"/>
        <w:numPr>
          <w:ilvl w:val="0"/>
          <w:numId w:val="40"/>
        </w:numPr>
        <w:tabs>
          <w:tab w:val="left" w:pos="500"/>
        </w:tabs>
        <w:suppressAutoHyphens w:val="0"/>
        <w:autoSpaceDE w:val="0"/>
        <w:autoSpaceDN w:val="0"/>
        <w:spacing w:line="268" w:lineRule="exact"/>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Ability to manage stress and handle emotional situations while retaining empathy.</w:t>
      </w:r>
    </w:p>
    <w:p w14:paraId="6F18A75A" w14:textId="77777777" w:rsidR="00976E1E" w:rsidRPr="00C2562B" w:rsidRDefault="00976E1E" w:rsidP="00976E1E">
      <w:pPr>
        <w:pStyle w:val="ListParagraph"/>
        <w:widowControl w:val="0"/>
        <w:numPr>
          <w:ilvl w:val="0"/>
          <w:numId w:val="40"/>
        </w:numPr>
        <w:tabs>
          <w:tab w:val="left" w:pos="500"/>
        </w:tabs>
        <w:suppressAutoHyphens w:val="0"/>
        <w:autoSpaceDE w:val="0"/>
        <w:autoSpaceDN w:val="0"/>
        <w:spacing w:line="268" w:lineRule="exact"/>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Ability to work cohesively and effectively with all SPCA staﬀ.</w:t>
      </w:r>
    </w:p>
    <w:p w14:paraId="1FD916D1" w14:textId="77777777" w:rsidR="00976E1E" w:rsidRPr="00C2562B" w:rsidRDefault="00976E1E" w:rsidP="00976E1E">
      <w:pPr>
        <w:pStyle w:val="ListParagraph"/>
        <w:widowControl w:val="0"/>
        <w:numPr>
          <w:ilvl w:val="0"/>
          <w:numId w:val="40"/>
        </w:numPr>
        <w:tabs>
          <w:tab w:val="left" w:pos="500"/>
        </w:tabs>
        <w:suppressAutoHyphens w:val="0"/>
        <w:autoSpaceDE w:val="0"/>
        <w:autoSpaceDN w:val="0"/>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Results orientated</w:t>
      </w:r>
    </w:p>
    <w:p w14:paraId="664D11C9" w14:textId="77777777" w:rsidR="00976E1E" w:rsidRPr="00C2562B" w:rsidRDefault="00976E1E" w:rsidP="00976E1E">
      <w:pPr>
        <w:pStyle w:val="ListParagraph"/>
        <w:widowControl w:val="0"/>
        <w:numPr>
          <w:ilvl w:val="0"/>
          <w:numId w:val="40"/>
        </w:numPr>
        <w:tabs>
          <w:tab w:val="left" w:pos="500"/>
        </w:tabs>
        <w:suppressAutoHyphens w:val="0"/>
        <w:autoSpaceDE w:val="0"/>
        <w:autoSpaceDN w:val="0"/>
        <w:ind w:hanging="718"/>
        <w:contextualSpacing w:val="0"/>
        <w:rPr>
          <w:rFonts w:asciiTheme="minorHAnsi" w:hAnsiTheme="minorHAnsi" w:cstheme="minorHAnsi"/>
          <w:color w:val="000000"/>
          <w:sz w:val="22"/>
          <w:szCs w:val="22"/>
          <w:lang w:val="en-US"/>
        </w:rPr>
      </w:pPr>
      <w:r w:rsidRPr="00C2562B">
        <w:rPr>
          <w:rFonts w:asciiTheme="minorHAnsi" w:hAnsiTheme="minorHAnsi" w:cstheme="minorHAnsi"/>
          <w:color w:val="000000"/>
          <w:sz w:val="22"/>
          <w:szCs w:val="22"/>
          <w:lang w:val="en-US"/>
        </w:rPr>
        <w:t>Strong commitment to the values of the SPCA.</w:t>
      </w:r>
    </w:p>
    <w:p w14:paraId="69FA474E" w14:textId="77777777" w:rsidR="00B77A32" w:rsidRPr="00C2562B" w:rsidRDefault="00B77A32" w:rsidP="00EE72A0">
      <w:pPr>
        <w:suppressAutoHyphens w:val="0"/>
        <w:rPr>
          <w:rFonts w:asciiTheme="minorHAnsi" w:hAnsiTheme="minorHAnsi" w:cstheme="minorHAnsi"/>
          <w:color w:val="000000"/>
          <w:sz w:val="22"/>
          <w:szCs w:val="22"/>
        </w:rPr>
      </w:pPr>
    </w:p>
    <w:p w14:paraId="418E6B47" w14:textId="77777777" w:rsidR="00EE72A0" w:rsidRPr="00C2562B" w:rsidRDefault="00EE72A0" w:rsidP="00EE72A0">
      <w:pPr>
        <w:suppressAutoHyphens w:val="0"/>
        <w:jc w:val="center"/>
        <w:rPr>
          <w:rFonts w:asciiTheme="minorHAnsi" w:hAnsiTheme="minorHAnsi" w:cstheme="minorHAnsi"/>
          <w:color w:val="000000"/>
          <w:sz w:val="22"/>
          <w:szCs w:val="22"/>
        </w:rPr>
      </w:pPr>
      <w:r w:rsidRPr="00C2562B">
        <w:rPr>
          <w:rFonts w:asciiTheme="minorHAnsi" w:hAnsiTheme="minorHAnsi" w:cstheme="minorHAnsi"/>
          <w:noProof/>
          <w:color w:val="000000"/>
          <w:sz w:val="22"/>
          <w:szCs w:val="22"/>
          <w:lang w:eastAsia="en-NZ"/>
        </w:rPr>
        <w:drawing>
          <wp:inline distT="0" distB="0" distL="0" distR="0" wp14:anchorId="406E7B8A" wp14:editId="406E7B8B">
            <wp:extent cx="4610100" cy="132711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1">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sectPr w:rsidR="00EE72A0" w:rsidRPr="00C2562B" w:rsidSect="0071207D">
      <w:footerReference w:type="default" r:id="rId12"/>
      <w:headerReference w:type="first" r:id="rId13"/>
      <w:footerReference w:type="first" r:id="rId14"/>
      <w:footnotePr>
        <w:pos w:val="beneathText"/>
      </w:footnotePr>
      <w:pgSz w:w="11906" w:h="16838"/>
      <w:pgMar w:top="709" w:right="1418"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4B2C" w14:textId="77777777" w:rsidR="00F439E5" w:rsidRDefault="00F439E5">
      <w:r>
        <w:separator/>
      </w:r>
    </w:p>
  </w:endnote>
  <w:endnote w:type="continuationSeparator" w:id="0">
    <w:p w14:paraId="31D17430" w14:textId="77777777" w:rsidR="00F439E5" w:rsidRDefault="00F4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F6F1" w14:textId="77777777" w:rsidR="004D4594" w:rsidRDefault="004D4594">
    <w:pPr>
      <w:pStyle w:val="PPFooter"/>
      <w:tabs>
        <w:tab w:val="clear" w:pos="3969"/>
        <w:tab w:val="clear" w:pos="5954"/>
        <w:tab w:val="left" w:pos="4320"/>
        <w:tab w:val="left" w:pos="5760"/>
      </w:tabs>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E0B5" w14:textId="77777777" w:rsidR="004D4594" w:rsidRPr="00EA32B3" w:rsidRDefault="004D4594" w:rsidP="0071207D">
    <w:pPr>
      <w:pStyle w:val="PPFooter"/>
      <w:tabs>
        <w:tab w:val="clear" w:pos="3969"/>
        <w:tab w:val="clear" w:pos="5954"/>
        <w:tab w:val="left" w:pos="4320"/>
        <w:tab w:val="left" w:pos="5760"/>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4BAD" w14:textId="77777777" w:rsidR="00F439E5" w:rsidRDefault="00F439E5">
      <w:r>
        <w:separator/>
      </w:r>
    </w:p>
  </w:footnote>
  <w:footnote w:type="continuationSeparator" w:id="0">
    <w:p w14:paraId="72C53673" w14:textId="77777777" w:rsidR="00F439E5" w:rsidRDefault="00F4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D94" w14:textId="77777777" w:rsidR="004D4594" w:rsidRDefault="004D4594" w:rsidP="00967F5D">
    <w:pPr>
      <w:pStyle w:val="BoxedHeading"/>
      <w:ind w:firstLine="567"/>
      <w:rPr>
        <w:rFonts w:ascii="Calibri" w:hAnsi="Calibri"/>
        <w:sz w:val="28"/>
        <w:szCs w:val="28"/>
      </w:rPr>
    </w:pPr>
    <w:r w:rsidRPr="00A4376E">
      <w:rPr>
        <w:rFonts w:ascii="Calibri" w:hAnsi="Calibri"/>
        <w:sz w:val="28"/>
        <w:szCs w:val="28"/>
      </w:rPr>
      <w:t>POSITION DESCRIPTION</w:t>
    </w:r>
  </w:p>
  <w:p w14:paraId="2B8FF930" w14:textId="77777777" w:rsidR="004D4594" w:rsidRPr="00A4376E" w:rsidRDefault="00967F5D" w:rsidP="00C32FAC">
    <w:pPr>
      <w:pStyle w:val="BoxedHeading"/>
      <w:rPr>
        <w:rFonts w:ascii="Calibri" w:hAnsi="Calibri"/>
        <w:sz w:val="28"/>
        <w:szCs w:val="28"/>
      </w:rPr>
    </w:pPr>
    <w:r>
      <w:rPr>
        <w:rFonts w:ascii="Calibri" w:hAnsi="Calibri"/>
        <w:noProof/>
        <w:sz w:val="24"/>
        <w:szCs w:val="24"/>
        <w:lang w:eastAsia="en-NZ"/>
      </w:rPr>
      <w:drawing>
        <wp:anchor distT="0" distB="0" distL="114300" distR="114300" simplePos="0" relativeHeight="251659776" behindDoc="0" locked="0" layoutInCell="1" allowOverlap="1" wp14:anchorId="406E7B96" wp14:editId="406E7B97">
          <wp:simplePos x="0" y="0"/>
          <wp:positionH relativeFrom="margin">
            <wp:posOffset>2656188</wp:posOffset>
          </wp:positionH>
          <wp:positionV relativeFrom="paragraph">
            <wp:posOffset>11430</wp:posOffset>
          </wp:positionV>
          <wp:extent cx="697263" cy="355767"/>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263" cy="355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778C9" w14:textId="77777777" w:rsidR="004D4594" w:rsidRPr="00A4376E" w:rsidRDefault="004D4594" w:rsidP="00C32FAC">
    <w:pPr>
      <w:pStyle w:val="BoxedHeading"/>
      <w:rPr>
        <w:rFonts w:ascii="Calibri" w:hAnsi="Calibri"/>
        <w:sz w:val="24"/>
        <w:szCs w:val="24"/>
      </w:rPr>
    </w:pPr>
  </w:p>
  <w:p w14:paraId="2FC18266"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3EC6FBE"/>
    <w:multiLevelType w:val="hybridMultilevel"/>
    <w:tmpl w:val="3790EFA6"/>
    <w:lvl w:ilvl="0" w:tplc="576079A8">
      <w:numFmt w:val="bullet"/>
      <w:lvlText w:val=""/>
      <w:lvlJc w:val="left"/>
      <w:pPr>
        <w:ind w:left="451" w:hanging="285"/>
      </w:pPr>
      <w:rPr>
        <w:rFonts w:ascii="Symbol" w:eastAsia="Symbol" w:hAnsi="Symbol" w:cs="Symbol" w:hint="default"/>
        <w:w w:val="99"/>
        <w:sz w:val="22"/>
        <w:szCs w:val="22"/>
      </w:rPr>
    </w:lvl>
    <w:lvl w:ilvl="1" w:tplc="A982935E">
      <w:numFmt w:val="bullet"/>
      <w:lvlText w:val="•"/>
      <w:lvlJc w:val="left"/>
      <w:pPr>
        <w:ind w:left="863" w:hanging="285"/>
      </w:pPr>
      <w:rPr>
        <w:rFonts w:hint="default"/>
      </w:rPr>
    </w:lvl>
    <w:lvl w:ilvl="2" w:tplc="23164F7E">
      <w:numFmt w:val="bullet"/>
      <w:lvlText w:val="•"/>
      <w:lvlJc w:val="left"/>
      <w:pPr>
        <w:ind w:left="1267" w:hanging="285"/>
      </w:pPr>
      <w:rPr>
        <w:rFonts w:hint="default"/>
      </w:rPr>
    </w:lvl>
    <w:lvl w:ilvl="3" w:tplc="0CEE4BC6">
      <w:numFmt w:val="bullet"/>
      <w:lvlText w:val="•"/>
      <w:lvlJc w:val="left"/>
      <w:pPr>
        <w:ind w:left="1671" w:hanging="285"/>
      </w:pPr>
      <w:rPr>
        <w:rFonts w:hint="default"/>
      </w:rPr>
    </w:lvl>
    <w:lvl w:ilvl="4" w:tplc="75D05158">
      <w:numFmt w:val="bullet"/>
      <w:lvlText w:val="•"/>
      <w:lvlJc w:val="left"/>
      <w:pPr>
        <w:ind w:left="2075" w:hanging="285"/>
      </w:pPr>
      <w:rPr>
        <w:rFonts w:hint="default"/>
      </w:rPr>
    </w:lvl>
    <w:lvl w:ilvl="5" w:tplc="F92E0904">
      <w:numFmt w:val="bullet"/>
      <w:lvlText w:val="•"/>
      <w:lvlJc w:val="left"/>
      <w:pPr>
        <w:ind w:left="2479" w:hanging="285"/>
      </w:pPr>
      <w:rPr>
        <w:rFonts w:hint="default"/>
      </w:rPr>
    </w:lvl>
    <w:lvl w:ilvl="6" w:tplc="1CB26248">
      <w:numFmt w:val="bullet"/>
      <w:lvlText w:val="•"/>
      <w:lvlJc w:val="left"/>
      <w:pPr>
        <w:ind w:left="2882" w:hanging="285"/>
      </w:pPr>
      <w:rPr>
        <w:rFonts w:hint="default"/>
      </w:rPr>
    </w:lvl>
    <w:lvl w:ilvl="7" w:tplc="C060DE7C">
      <w:numFmt w:val="bullet"/>
      <w:lvlText w:val="•"/>
      <w:lvlJc w:val="left"/>
      <w:pPr>
        <w:ind w:left="3286" w:hanging="285"/>
      </w:pPr>
      <w:rPr>
        <w:rFonts w:hint="default"/>
      </w:rPr>
    </w:lvl>
    <w:lvl w:ilvl="8" w:tplc="E28EF01C">
      <w:numFmt w:val="bullet"/>
      <w:lvlText w:val="•"/>
      <w:lvlJc w:val="left"/>
      <w:pPr>
        <w:ind w:left="3690" w:hanging="285"/>
      </w:pPr>
      <w:rPr>
        <w:rFonts w:hint="default"/>
      </w:rPr>
    </w:lvl>
  </w:abstractNum>
  <w:abstractNum w:abstractNumId="7" w15:restartNumberingAfterBreak="0">
    <w:nsid w:val="141A6E75"/>
    <w:multiLevelType w:val="hybridMultilevel"/>
    <w:tmpl w:val="7FCACE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CE7CA9"/>
    <w:multiLevelType w:val="hybridMultilevel"/>
    <w:tmpl w:val="7D640466"/>
    <w:lvl w:ilvl="0" w:tplc="1C4E22DC">
      <w:numFmt w:val="bullet"/>
      <w:lvlText w:val=""/>
      <w:lvlJc w:val="left"/>
      <w:pPr>
        <w:ind w:left="451" w:hanging="285"/>
      </w:pPr>
      <w:rPr>
        <w:rFonts w:ascii="Symbol" w:eastAsia="Symbol" w:hAnsi="Symbol" w:cs="Symbol" w:hint="default"/>
        <w:w w:val="99"/>
        <w:sz w:val="22"/>
        <w:szCs w:val="22"/>
      </w:rPr>
    </w:lvl>
    <w:lvl w:ilvl="1" w:tplc="D8A608E8">
      <w:numFmt w:val="bullet"/>
      <w:lvlText w:val="•"/>
      <w:lvlJc w:val="left"/>
      <w:pPr>
        <w:ind w:left="863" w:hanging="285"/>
      </w:pPr>
      <w:rPr>
        <w:rFonts w:hint="default"/>
      </w:rPr>
    </w:lvl>
    <w:lvl w:ilvl="2" w:tplc="0F4C3C64">
      <w:numFmt w:val="bullet"/>
      <w:lvlText w:val="•"/>
      <w:lvlJc w:val="left"/>
      <w:pPr>
        <w:ind w:left="1267" w:hanging="285"/>
      </w:pPr>
      <w:rPr>
        <w:rFonts w:hint="default"/>
      </w:rPr>
    </w:lvl>
    <w:lvl w:ilvl="3" w:tplc="14ECFCD6">
      <w:numFmt w:val="bullet"/>
      <w:lvlText w:val="•"/>
      <w:lvlJc w:val="left"/>
      <w:pPr>
        <w:ind w:left="1671" w:hanging="285"/>
      </w:pPr>
      <w:rPr>
        <w:rFonts w:hint="default"/>
      </w:rPr>
    </w:lvl>
    <w:lvl w:ilvl="4" w:tplc="64D4951E">
      <w:numFmt w:val="bullet"/>
      <w:lvlText w:val="•"/>
      <w:lvlJc w:val="left"/>
      <w:pPr>
        <w:ind w:left="2075" w:hanging="285"/>
      </w:pPr>
      <w:rPr>
        <w:rFonts w:hint="default"/>
      </w:rPr>
    </w:lvl>
    <w:lvl w:ilvl="5" w:tplc="240C3826">
      <w:numFmt w:val="bullet"/>
      <w:lvlText w:val="•"/>
      <w:lvlJc w:val="left"/>
      <w:pPr>
        <w:ind w:left="2479" w:hanging="285"/>
      </w:pPr>
      <w:rPr>
        <w:rFonts w:hint="default"/>
      </w:rPr>
    </w:lvl>
    <w:lvl w:ilvl="6" w:tplc="55E81E98">
      <w:numFmt w:val="bullet"/>
      <w:lvlText w:val="•"/>
      <w:lvlJc w:val="left"/>
      <w:pPr>
        <w:ind w:left="2882" w:hanging="285"/>
      </w:pPr>
      <w:rPr>
        <w:rFonts w:hint="default"/>
      </w:rPr>
    </w:lvl>
    <w:lvl w:ilvl="7" w:tplc="0F48B73C">
      <w:numFmt w:val="bullet"/>
      <w:lvlText w:val="•"/>
      <w:lvlJc w:val="left"/>
      <w:pPr>
        <w:ind w:left="3286" w:hanging="285"/>
      </w:pPr>
      <w:rPr>
        <w:rFonts w:hint="default"/>
      </w:rPr>
    </w:lvl>
    <w:lvl w:ilvl="8" w:tplc="2480B86E">
      <w:numFmt w:val="bullet"/>
      <w:lvlText w:val="•"/>
      <w:lvlJc w:val="left"/>
      <w:pPr>
        <w:ind w:left="3690" w:hanging="285"/>
      </w:pPr>
      <w:rPr>
        <w:rFonts w:hint="default"/>
      </w:rPr>
    </w:lvl>
  </w:abstractNum>
  <w:abstractNum w:abstractNumId="10"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F9319B"/>
    <w:multiLevelType w:val="hybridMultilevel"/>
    <w:tmpl w:val="A52C0000"/>
    <w:lvl w:ilvl="0" w:tplc="5D90BDFE">
      <w:numFmt w:val="bullet"/>
      <w:lvlText w:val=""/>
      <w:lvlJc w:val="left"/>
      <w:pPr>
        <w:ind w:left="499" w:hanging="360"/>
      </w:pPr>
      <w:rPr>
        <w:rFonts w:ascii="Symbol" w:eastAsia="Symbol" w:hAnsi="Symbol" w:cs="Symbol" w:hint="default"/>
        <w:w w:val="99"/>
        <w:sz w:val="22"/>
        <w:szCs w:val="22"/>
      </w:rPr>
    </w:lvl>
    <w:lvl w:ilvl="1" w:tplc="34A02BF6">
      <w:numFmt w:val="bullet"/>
      <w:lvlText w:val=""/>
      <w:lvlJc w:val="left"/>
      <w:pPr>
        <w:ind w:left="859" w:hanging="360"/>
      </w:pPr>
      <w:rPr>
        <w:rFonts w:ascii="Symbol" w:eastAsia="Symbol" w:hAnsi="Symbol" w:cs="Symbol" w:hint="default"/>
        <w:w w:val="99"/>
        <w:sz w:val="22"/>
        <w:szCs w:val="22"/>
      </w:rPr>
    </w:lvl>
    <w:lvl w:ilvl="2" w:tplc="F42A805A">
      <w:numFmt w:val="bullet"/>
      <w:lvlText w:val="•"/>
      <w:lvlJc w:val="left"/>
      <w:pPr>
        <w:ind w:left="1798" w:hanging="360"/>
      </w:pPr>
      <w:rPr>
        <w:rFonts w:hint="default"/>
      </w:rPr>
    </w:lvl>
    <w:lvl w:ilvl="3" w:tplc="9FD400AE">
      <w:numFmt w:val="bullet"/>
      <w:lvlText w:val="•"/>
      <w:lvlJc w:val="left"/>
      <w:pPr>
        <w:ind w:left="2736" w:hanging="360"/>
      </w:pPr>
      <w:rPr>
        <w:rFonts w:hint="default"/>
      </w:rPr>
    </w:lvl>
    <w:lvl w:ilvl="4" w:tplc="793ED01C">
      <w:numFmt w:val="bullet"/>
      <w:lvlText w:val="•"/>
      <w:lvlJc w:val="left"/>
      <w:pPr>
        <w:ind w:left="3675" w:hanging="360"/>
      </w:pPr>
      <w:rPr>
        <w:rFonts w:hint="default"/>
      </w:rPr>
    </w:lvl>
    <w:lvl w:ilvl="5" w:tplc="392EFE50">
      <w:numFmt w:val="bullet"/>
      <w:lvlText w:val="•"/>
      <w:lvlJc w:val="left"/>
      <w:pPr>
        <w:ind w:left="4613" w:hanging="360"/>
      </w:pPr>
      <w:rPr>
        <w:rFonts w:hint="default"/>
      </w:rPr>
    </w:lvl>
    <w:lvl w:ilvl="6" w:tplc="C5B2DE8E">
      <w:numFmt w:val="bullet"/>
      <w:lvlText w:val="•"/>
      <w:lvlJc w:val="left"/>
      <w:pPr>
        <w:ind w:left="5552" w:hanging="360"/>
      </w:pPr>
      <w:rPr>
        <w:rFonts w:hint="default"/>
      </w:rPr>
    </w:lvl>
    <w:lvl w:ilvl="7" w:tplc="78E45DE6">
      <w:numFmt w:val="bullet"/>
      <w:lvlText w:val="•"/>
      <w:lvlJc w:val="left"/>
      <w:pPr>
        <w:ind w:left="6490" w:hanging="360"/>
      </w:pPr>
      <w:rPr>
        <w:rFonts w:hint="default"/>
      </w:rPr>
    </w:lvl>
    <w:lvl w:ilvl="8" w:tplc="9DE600CE">
      <w:numFmt w:val="bullet"/>
      <w:lvlText w:val="•"/>
      <w:lvlJc w:val="left"/>
      <w:pPr>
        <w:ind w:left="7429" w:hanging="360"/>
      </w:pPr>
      <w:rPr>
        <w:rFonts w:hint="default"/>
      </w:rPr>
    </w:lvl>
  </w:abstractNum>
  <w:abstractNum w:abstractNumId="13"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55D14B6"/>
    <w:multiLevelType w:val="hybridMultilevel"/>
    <w:tmpl w:val="70D05392"/>
    <w:lvl w:ilvl="0" w:tplc="62D4F826">
      <w:numFmt w:val="bullet"/>
      <w:lvlText w:val=""/>
      <w:lvlJc w:val="left"/>
      <w:pPr>
        <w:ind w:left="566" w:hanging="284"/>
      </w:pPr>
      <w:rPr>
        <w:rFonts w:ascii="Wingdings" w:eastAsia="Wingdings" w:hAnsi="Wingdings" w:cs="Wingdings" w:hint="default"/>
        <w:w w:val="99"/>
        <w:sz w:val="22"/>
        <w:szCs w:val="22"/>
      </w:rPr>
    </w:lvl>
    <w:lvl w:ilvl="1" w:tplc="851604FA">
      <w:numFmt w:val="bullet"/>
      <w:lvlText w:val="•"/>
      <w:lvlJc w:val="left"/>
      <w:pPr>
        <w:ind w:left="1434" w:hanging="284"/>
      </w:pPr>
      <w:rPr>
        <w:rFonts w:hint="default"/>
      </w:rPr>
    </w:lvl>
    <w:lvl w:ilvl="2" w:tplc="60180BC6">
      <w:numFmt w:val="bullet"/>
      <w:lvlText w:val="•"/>
      <w:lvlJc w:val="left"/>
      <w:pPr>
        <w:ind w:left="2309" w:hanging="284"/>
      </w:pPr>
      <w:rPr>
        <w:rFonts w:hint="default"/>
      </w:rPr>
    </w:lvl>
    <w:lvl w:ilvl="3" w:tplc="F41A3CB2">
      <w:numFmt w:val="bullet"/>
      <w:lvlText w:val="•"/>
      <w:lvlJc w:val="left"/>
      <w:pPr>
        <w:ind w:left="3183" w:hanging="284"/>
      </w:pPr>
      <w:rPr>
        <w:rFonts w:hint="default"/>
      </w:rPr>
    </w:lvl>
    <w:lvl w:ilvl="4" w:tplc="0674C9D6">
      <w:numFmt w:val="bullet"/>
      <w:lvlText w:val="•"/>
      <w:lvlJc w:val="left"/>
      <w:pPr>
        <w:ind w:left="4058" w:hanging="284"/>
      </w:pPr>
      <w:rPr>
        <w:rFonts w:hint="default"/>
      </w:rPr>
    </w:lvl>
    <w:lvl w:ilvl="5" w:tplc="96884540">
      <w:numFmt w:val="bullet"/>
      <w:lvlText w:val="•"/>
      <w:lvlJc w:val="left"/>
      <w:pPr>
        <w:ind w:left="4933" w:hanging="284"/>
      </w:pPr>
      <w:rPr>
        <w:rFonts w:hint="default"/>
      </w:rPr>
    </w:lvl>
    <w:lvl w:ilvl="6" w:tplc="1B062042">
      <w:numFmt w:val="bullet"/>
      <w:lvlText w:val="•"/>
      <w:lvlJc w:val="left"/>
      <w:pPr>
        <w:ind w:left="5807" w:hanging="284"/>
      </w:pPr>
      <w:rPr>
        <w:rFonts w:hint="default"/>
      </w:rPr>
    </w:lvl>
    <w:lvl w:ilvl="7" w:tplc="043845BC">
      <w:numFmt w:val="bullet"/>
      <w:lvlText w:val="•"/>
      <w:lvlJc w:val="left"/>
      <w:pPr>
        <w:ind w:left="6682" w:hanging="284"/>
      </w:pPr>
      <w:rPr>
        <w:rFonts w:hint="default"/>
      </w:rPr>
    </w:lvl>
    <w:lvl w:ilvl="8" w:tplc="C3D4402C">
      <w:numFmt w:val="bullet"/>
      <w:lvlText w:val="•"/>
      <w:lvlJc w:val="left"/>
      <w:pPr>
        <w:ind w:left="7557" w:hanging="284"/>
      </w:pPr>
      <w:rPr>
        <w:rFonts w:hint="default"/>
      </w:rPr>
    </w:lvl>
  </w:abstractNum>
  <w:abstractNum w:abstractNumId="15" w15:restartNumberingAfterBreak="0">
    <w:nsid w:val="27331490"/>
    <w:multiLevelType w:val="hybridMultilevel"/>
    <w:tmpl w:val="9D125956"/>
    <w:lvl w:ilvl="0" w:tplc="D16C9EE8">
      <w:start w:val="1"/>
      <w:numFmt w:val="bullet"/>
      <w:lvlText w:val=""/>
      <w:lvlJc w:val="left"/>
      <w:pPr>
        <w:ind w:left="360" w:hanging="360"/>
      </w:pPr>
      <w:rPr>
        <w:rFonts w:ascii="Symbol" w:hAnsi="Symbol" w:hint="default"/>
        <w:color w:val="000000" w:themeColor="text1"/>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75F2B45"/>
    <w:multiLevelType w:val="hybridMultilevel"/>
    <w:tmpl w:val="52340A74"/>
    <w:lvl w:ilvl="0" w:tplc="57E43EEE">
      <w:numFmt w:val="bullet"/>
      <w:lvlText w:val=""/>
      <w:lvlJc w:val="left"/>
      <w:pPr>
        <w:ind w:left="451" w:hanging="285"/>
      </w:pPr>
      <w:rPr>
        <w:rFonts w:ascii="Symbol" w:eastAsia="Symbol" w:hAnsi="Symbol" w:cs="Symbol" w:hint="default"/>
        <w:w w:val="99"/>
        <w:sz w:val="22"/>
        <w:szCs w:val="22"/>
      </w:rPr>
    </w:lvl>
    <w:lvl w:ilvl="1" w:tplc="B47ED4F8">
      <w:numFmt w:val="bullet"/>
      <w:lvlText w:val="•"/>
      <w:lvlJc w:val="left"/>
      <w:pPr>
        <w:ind w:left="863" w:hanging="285"/>
      </w:pPr>
      <w:rPr>
        <w:rFonts w:hint="default"/>
      </w:rPr>
    </w:lvl>
    <w:lvl w:ilvl="2" w:tplc="B9F204FC">
      <w:numFmt w:val="bullet"/>
      <w:lvlText w:val="•"/>
      <w:lvlJc w:val="left"/>
      <w:pPr>
        <w:ind w:left="1267" w:hanging="285"/>
      </w:pPr>
      <w:rPr>
        <w:rFonts w:hint="default"/>
      </w:rPr>
    </w:lvl>
    <w:lvl w:ilvl="3" w:tplc="8314F4E4">
      <w:numFmt w:val="bullet"/>
      <w:lvlText w:val="•"/>
      <w:lvlJc w:val="left"/>
      <w:pPr>
        <w:ind w:left="1671" w:hanging="285"/>
      </w:pPr>
      <w:rPr>
        <w:rFonts w:hint="default"/>
      </w:rPr>
    </w:lvl>
    <w:lvl w:ilvl="4" w:tplc="5EC403BA">
      <w:numFmt w:val="bullet"/>
      <w:lvlText w:val="•"/>
      <w:lvlJc w:val="left"/>
      <w:pPr>
        <w:ind w:left="2075" w:hanging="285"/>
      </w:pPr>
      <w:rPr>
        <w:rFonts w:hint="default"/>
      </w:rPr>
    </w:lvl>
    <w:lvl w:ilvl="5" w:tplc="7A72CE5A">
      <w:numFmt w:val="bullet"/>
      <w:lvlText w:val="•"/>
      <w:lvlJc w:val="left"/>
      <w:pPr>
        <w:ind w:left="2479" w:hanging="285"/>
      </w:pPr>
      <w:rPr>
        <w:rFonts w:hint="default"/>
      </w:rPr>
    </w:lvl>
    <w:lvl w:ilvl="6" w:tplc="03FE6F60">
      <w:numFmt w:val="bullet"/>
      <w:lvlText w:val="•"/>
      <w:lvlJc w:val="left"/>
      <w:pPr>
        <w:ind w:left="2882" w:hanging="285"/>
      </w:pPr>
      <w:rPr>
        <w:rFonts w:hint="default"/>
      </w:rPr>
    </w:lvl>
    <w:lvl w:ilvl="7" w:tplc="24927980">
      <w:numFmt w:val="bullet"/>
      <w:lvlText w:val="•"/>
      <w:lvlJc w:val="left"/>
      <w:pPr>
        <w:ind w:left="3286" w:hanging="285"/>
      </w:pPr>
      <w:rPr>
        <w:rFonts w:hint="default"/>
      </w:rPr>
    </w:lvl>
    <w:lvl w:ilvl="8" w:tplc="BF9EACE6">
      <w:numFmt w:val="bullet"/>
      <w:lvlText w:val="•"/>
      <w:lvlJc w:val="left"/>
      <w:pPr>
        <w:ind w:left="3690" w:hanging="285"/>
      </w:pPr>
      <w:rPr>
        <w:rFonts w:hint="default"/>
      </w:rPr>
    </w:lvl>
  </w:abstractNum>
  <w:abstractNum w:abstractNumId="17"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8AF5A5D"/>
    <w:multiLevelType w:val="hybridMultilevel"/>
    <w:tmpl w:val="CF84B780"/>
    <w:lvl w:ilvl="0" w:tplc="175EB6F8">
      <w:numFmt w:val="bullet"/>
      <w:lvlText w:val=""/>
      <w:lvlJc w:val="left"/>
      <w:pPr>
        <w:ind w:left="860" w:hanging="360"/>
      </w:pPr>
      <w:rPr>
        <w:rFonts w:ascii="Wingdings" w:eastAsia="Wingdings" w:hAnsi="Wingdings" w:cs="Wingdings" w:hint="default"/>
        <w:w w:val="99"/>
        <w:sz w:val="22"/>
        <w:szCs w:val="22"/>
      </w:rPr>
    </w:lvl>
    <w:lvl w:ilvl="1" w:tplc="DC86866E">
      <w:numFmt w:val="bullet"/>
      <w:lvlText w:val="•"/>
      <w:lvlJc w:val="left"/>
      <w:pPr>
        <w:ind w:left="1704" w:hanging="360"/>
      </w:pPr>
      <w:rPr>
        <w:rFonts w:hint="default"/>
      </w:rPr>
    </w:lvl>
    <w:lvl w:ilvl="2" w:tplc="AEF8FB22">
      <w:numFmt w:val="bullet"/>
      <w:lvlText w:val="•"/>
      <w:lvlJc w:val="left"/>
      <w:pPr>
        <w:ind w:left="2549" w:hanging="360"/>
      </w:pPr>
      <w:rPr>
        <w:rFonts w:hint="default"/>
      </w:rPr>
    </w:lvl>
    <w:lvl w:ilvl="3" w:tplc="E05E2B14">
      <w:numFmt w:val="bullet"/>
      <w:lvlText w:val="•"/>
      <w:lvlJc w:val="left"/>
      <w:pPr>
        <w:ind w:left="3393" w:hanging="360"/>
      </w:pPr>
      <w:rPr>
        <w:rFonts w:hint="default"/>
      </w:rPr>
    </w:lvl>
    <w:lvl w:ilvl="4" w:tplc="E26E2B18">
      <w:numFmt w:val="bullet"/>
      <w:lvlText w:val="•"/>
      <w:lvlJc w:val="left"/>
      <w:pPr>
        <w:ind w:left="4238" w:hanging="360"/>
      </w:pPr>
      <w:rPr>
        <w:rFonts w:hint="default"/>
      </w:rPr>
    </w:lvl>
    <w:lvl w:ilvl="5" w:tplc="B56EB5CA">
      <w:numFmt w:val="bullet"/>
      <w:lvlText w:val="•"/>
      <w:lvlJc w:val="left"/>
      <w:pPr>
        <w:ind w:left="5083" w:hanging="360"/>
      </w:pPr>
      <w:rPr>
        <w:rFonts w:hint="default"/>
      </w:rPr>
    </w:lvl>
    <w:lvl w:ilvl="6" w:tplc="BA307ABA">
      <w:numFmt w:val="bullet"/>
      <w:lvlText w:val="•"/>
      <w:lvlJc w:val="left"/>
      <w:pPr>
        <w:ind w:left="5927" w:hanging="360"/>
      </w:pPr>
      <w:rPr>
        <w:rFonts w:hint="default"/>
      </w:rPr>
    </w:lvl>
    <w:lvl w:ilvl="7" w:tplc="C31ECEE8">
      <w:numFmt w:val="bullet"/>
      <w:lvlText w:val="•"/>
      <w:lvlJc w:val="left"/>
      <w:pPr>
        <w:ind w:left="6772" w:hanging="360"/>
      </w:pPr>
      <w:rPr>
        <w:rFonts w:hint="default"/>
      </w:rPr>
    </w:lvl>
    <w:lvl w:ilvl="8" w:tplc="1040E0A4">
      <w:numFmt w:val="bullet"/>
      <w:lvlText w:val="•"/>
      <w:lvlJc w:val="left"/>
      <w:pPr>
        <w:ind w:left="7617" w:hanging="360"/>
      </w:pPr>
      <w:rPr>
        <w:rFonts w:hint="default"/>
      </w:rPr>
    </w:lvl>
  </w:abstractNum>
  <w:abstractNum w:abstractNumId="24"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C23588"/>
    <w:multiLevelType w:val="hybridMultilevel"/>
    <w:tmpl w:val="ACD6415C"/>
    <w:lvl w:ilvl="0" w:tplc="DA36FD18">
      <w:numFmt w:val="bullet"/>
      <w:lvlText w:val=""/>
      <w:lvlJc w:val="left"/>
      <w:pPr>
        <w:ind w:left="451" w:hanging="285"/>
      </w:pPr>
      <w:rPr>
        <w:rFonts w:ascii="Symbol" w:eastAsia="Symbol" w:hAnsi="Symbol" w:cs="Symbol" w:hint="default"/>
        <w:w w:val="99"/>
        <w:sz w:val="22"/>
        <w:szCs w:val="22"/>
      </w:rPr>
    </w:lvl>
    <w:lvl w:ilvl="1" w:tplc="1486C8B0">
      <w:numFmt w:val="bullet"/>
      <w:lvlText w:val="•"/>
      <w:lvlJc w:val="left"/>
      <w:pPr>
        <w:ind w:left="863" w:hanging="285"/>
      </w:pPr>
      <w:rPr>
        <w:rFonts w:hint="default"/>
      </w:rPr>
    </w:lvl>
    <w:lvl w:ilvl="2" w:tplc="96420F10">
      <w:numFmt w:val="bullet"/>
      <w:lvlText w:val="•"/>
      <w:lvlJc w:val="left"/>
      <w:pPr>
        <w:ind w:left="1267" w:hanging="285"/>
      </w:pPr>
      <w:rPr>
        <w:rFonts w:hint="default"/>
      </w:rPr>
    </w:lvl>
    <w:lvl w:ilvl="3" w:tplc="3EA46CDE">
      <w:numFmt w:val="bullet"/>
      <w:lvlText w:val="•"/>
      <w:lvlJc w:val="left"/>
      <w:pPr>
        <w:ind w:left="1671" w:hanging="285"/>
      </w:pPr>
      <w:rPr>
        <w:rFonts w:hint="default"/>
      </w:rPr>
    </w:lvl>
    <w:lvl w:ilvl="4" w:tplc="14CAF38E">
      <w:numFmt w:val="bullet"/>
      <w:lvlText w:val="•"/>
      <w:lvlJc w:val="left"/>
      <w:pPr>
        <w:ind w:left="2075" w:hanging="285"/>
      </w:pPr>
      <w:rPr>
        <w:rFonts w:hint="default"/>
      </w:rPr>
    </w:lvl>
    <w:lvl w:ilvl="5" w:tplc="4BC4260A">
      <w:numFmt w:val="bullet"/>
      <w:lvlText w:val="•"/>
      <w:lvlJc w:val="left"/>
      <w:pPr>
        <w:ind w:left="2479" w:hanging="285"/>
      </w:pPr>
      <w:rPr>
        <w:rFonts w:hint="default"/>
      </w:rPr>
    </w:lvl>
    <w:lvl w:ilvl="6" w:tplc="9252D098">
      <w:numFmt w:val="bullet"/>
      <w:lvlText w:val="•"/>
      <w:lvlJc w:val="left"/>
      <w:pPr>
        <w:ind w:left="2882" w:hanging="285"/>
      </w:pPr>
      <w:rPr>
        <w:rFonts w:hint="default"/>
      </w:rPr>
    </w:lvl>
    <w:lvl w:ilvl="7" w:tplc="EA74E7BA">
      <w:numFmt w:val="bullet"/>
      <w:lvlText w:val="•"/>
      <w:lvlJc w:val="left"/>
      <w:pPr>
        <w:ind w:left="3286" w:hanging="285"/>
      </w:pPr>
      <w:rPr>
        <w:rFonts w:hint="default"/>
      </w:rPr>
    </w:lvl>
    <w:lvl w:ilvl="8" w:tplc="7F9AAD32">
      <w:numFmt w:val="bullet"/>
      <w:lvlText w:val="•"/>
      <w:lvlJc w:val="left"/>
      <w:pPr>
        <w:ind w:left="3690" w:hanging="285"/>
      </w:pPr>
      <w:rPr>
        <w:rFonts w:hint="default"/>
      </w:rPr>
    </w:lvl>
  </w:abstractNum>
  <w:abstractNum w:abstractNumId="27" w15:restartNumberingAfterBreak="0">
    <w:nsid w:val="40320069"/>
    <w:multiLevelType w:val="hybridMultilevel"/>
    <w:tmpl w:val="F754D64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7B37305"/>
    <w:multiLevelType w:val="hybridMultilevel"/>
    <w:tmpl w:val="9E0A86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8D0AAE"/>
    <w:multiLevelType w:val="hybridMultilevel"/>
    <w:tmpl w:val="D66EF950"/>
    <w:lvl w:ilvl="0" w:tplc="2754250A">
      <w:numFmt w:val="bullet"/>
      <w:lvlText w:val=""/>
      <w:lvlJc w:val="left"/>
      <w:pPr>
        <w:ind w:left="451" w:hanging="285"/>
      </w:pPr>
      <w:rPr>
        <w:rFonts w:ascii="Symbol" w:eastAsia="Symbol" w:hAnsi="Symbol" w:cs="Symbol" w:hint="default"/>
        <w:w w:val="99"/>
        <w:sz w:val="22"/>
        <w:szCs w:val="22"/>
      </w:rPr>
    </w:lvl>
    <w:lvl w:ilvl="1" w:tplc="521EDB10">
      <w:numFmt w:val="bullet"/>
      <w:lvlText w:val="•"/>
      <w:lvlJc w:val="left"/>
      <w:pPr>
        <w:ind w:left="863" w:hanging="285"/>
      </w:pPr>
      <w:rPr>
        <w:rFonts w:hint="default"/>
      </w:rPr>
    </w:lvl>
    <w:lvl w:ilvl="2" w:tplc="881C012E">
      <w:numFmt w:val="bullet"/>
      <w:lvlText w:val="•"/>
      <w:lvlJc w:val="left"/>
      <w:pPr>
        <w:ind w:left="1267" w:hanging="285"/>
      </w:pPr>
      <w:rPr>
        <w:rFonts w:hint="default"/>
      </w:rPr>
    </w:lvl>
    <w:lvl w:ilvl="3" w:tplc="C3B8FA0C">
      <w:numFmt w:val="bullet"/>
      <w:lvlText w:val="•"/>
      <w:lvlJc w:val="left"/>
      <w:pPr>
        <w:ind w:left="1671" w:hanging="285"/>
      </w:pPr>
      <w:rPr>
        <w:rFonts w:hint="default"/>
      </w:rPr>
    </w:lvl>
    <w:lvl w:ilvl="4" w:tplc="42F65B8E">
      <w:numFmt w:val="bullet"/>
      <w:lvlText w:val="•"/>
      <w:lvlJc w:val="left"/>
      <w:pPr>
        <w:ind w:left="2075" w:hanging="285"/>
      </w:pPr>
      <w:rPr>
        <w:rFonts w:hint="default"/>
      </w:rPr>
    </w:lvl>
    <w:lvl w:ilvl="5" w:tplc="BCEC2910">
      <w:numFmt w:val="bullet"/>
      <w:lvlText w:val="•"/>
      <w:lvlJc w:val="left"/>
      <w:pPr>
        <w:ind w:left="2479" w:hanging="285"/>
      </w:pPr>
      <w:rPr>
        <w:rFonts w:hint="default"/>
      </w:rPr>
    </w:lvl>
    <w:lvl w:ilvl="6" w:tplc="D11CCC88">
      <w:numFmt w:val="bullet"/>
      <w:lvlText w:val="•"/>
      <w:lvlJc w:val="left"/>
      <w:pPr>
        <w:ind w:left="2882" w:hanging="285"/>
      </w:pPr>
      <w:rPr>
        <w:rFonts w:hint="default"/>
      </w:rPr>
    </w:lvl>
    <w:lvl w:ilvl="7" w:tplc="36EEABAA">
      <w:numFmt w:val="bullet"/>
      <w:lvlText w:val="•"/>
      <w:lvlJc w:val="left"/>
      <w:pPr>
        <w:ind w:left="3286" w:hanging="285"/>
      </w:pPr>
      <w:rPr>
        <w:rFonts w:hint="default"/>
      </w:rPr>
    </w:lvl>
    <w:lvl w:ilvl="8" w:tplc="0AB4D8D4">
      <w:numFmt w:val="bullet"/>
      <w:lvlText w:val="•"/>
      <w:lvlJc w:val="left"/>
      <w:pPr>
        <w:ind w:left="3690" w:hanging="285"/>
      </w:pPr>
      <w:rPr>
        <w:rFonts w:hint="default"/>
      </w:rPr>
    </w:lvl>
  </w:abstractNum>
  <w:abstractNum w:abstractNumId="30" w15:restartNumberingAfterBreak="0">
    <w:nsid w:val="4A06123A"/>
    <w:multiLevelType w:val="hybridMultilevel"/>
    <w:tmpl w:val="E73EF876"/>
    <w:lvl w:ilvl="0" w:tplc="64C4107A">
      <w:numFmt w:val="bullet"/>
      <w:lvlText w:val=""/>
      <w:lvlJc w:val="left"/>
      <w:pPr>
        <w:ind w:left="451" w:hanging="285"/>
      </w:pPr>
      <w:rPr>
        <w:rFonts w:ascii="Symbol" w:eastAsia="Symbol" w:hAnsi="Symbol" w:cs="Symbol" w:hint="default"/>
        <w:w w:val="99"/>
        <w:sz w:val="22"/>
        <w:szCs w:val="22"/>
      </w:rPr>
    </w:lvl>
    <w:lvl w:ilvl="1" w:tplc="6DBC2322">
      <w:numFmt w:val="bullet"/>
      <w:lvlText w:val="•"/>
      <w:lvlJc w:val="left"/>
      <w:pPr>
        <w:ind w:left="863" w:hanging="285"/>
      </w:pPr>
      <w:rPr>
        <w:rFonts w:hint="default"/>
      </w:rPr>
    </w:lvl>
    <w:lvl w:ilvl="2" w:tplc="1CD6813E">
      <w:numFmt w:val="bullet"/>
      <w:lvlText w:val="•"/>
      <w:lvlJc w:val="left"/>
      <w:pPr>
        <w:ind w:left="1267" w:hanging="285"/>
      </w:pPr>
      <w:rPr>
        <w:rFonts w:hint="default"/>
      </w:rPr>
    </w:lvl>
    <w:lvl w:ilvl="3" w:tplc="867821D4">
      <w:numFmt w:val="bullet"/>
      <w:lvlText w:val="•"/>
      <w:lvlJc w:val="left"/>
      <w:pPr>
        <w:ind w:left="1671" w:hanging="285"/>
      </w:pPr>
      <w:rPr>
        <w:rFonts w:hint="default"/>
      </w:rPr>
    </w:lvl>
    <w:lvl w:ilvl="4" w:tplc="1E389032">
      <w:numFmt w:val="bullet"/>
      <w:lvlText w:val="•"/>
      <w:lvlJc w:val="left"/>
      <w:pPr>
        <w:ind w:left="2075" w:hanging="285"/>
      </w:pPr>
      <w:rPr>
        <w:rFonts w:hint="default"/>
      </w:rPr>
    </w:lvl>
    <w:lvl w:ilvl="5" w:tplc="60A87722">
      <w:numFmt w:val="bullet"/>
      <w:lvlText w:val="•"/>
      <w:lvlJc w:val="left"/>
      <w:pPr>
        <w:ind w:left="2479" w:hanging="285"/>
      </w:pPr>
      <w:rPr>
        <w:rFonts w:hint="default"/>
      </w:rPr>
    </w:lvl>
    <w:lvl w:ilvl="6" w:tplc="E54EA330">
      <w:numFmt w:val="bullet"/>
      <w:lvlText w:val="•"/>
      <w:lvlJc w:val="left"/>
      <w:pPr>
        <w:ind w:left="2882" w:hanging="285"/>
      </w:pPr>
      <w:rPr>
        <w:rFonts w:hint="default"/>
      </w:rPr>
    </w:lvl>
    <w:lvl w:ilvl="7" w:tplc="F0661BE4">
      <w:numFmt w:val="bullet"/>
      <w:lvlText w:val="•"/>
      <w:lvlJc w:val="left"/>
      <w:pPr>
        <w:ind w:left="3286" w:hanging="285"/>
      </w:pPr>
      <w:rPr>
        <w:rFonts w:hint="default"/>
      </w:rPr>
    </w:lvl>
    <w:lvl w:ilvl="8" w:tplc="77E04CA0">
      <w:numFmt w:val="bullet"/>
      <w:lvlText w:val="•"/>
      <w:lvlJc w:val="left"/>
      <w:pPr>
        <w:ind w:left="3690" w:hanging="285"/>
      </w:pPr>
      <w:rPr>
        <w:rFonts w:hint="default"/>
      </w:rPr>
    </w:lvl>
  </w:abstractNum>
  <w:abstractNum w:abstractNumId="31" w15:restartNumberingAfterBreak="0">
    <w:nsid w:val="4C313E60"/>
    <w:multiLevelType w:val="hybridMultilevel"/>
    <w:tmpl w:val="FE8013A6"/>
    <w:lvl w:ilvl="0" w:tplc="14090001">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32"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4851078"/>
    <w:multiLevelType w:val="hybridMultilevel"/>
    <w:tmpl w:val="401E25AC"/>
    <w:lvl w:ilvl="0" w:tplc="14090001">
      <w:start w:val="1"/>
      <w:numFmt w:val="bullet"/>
      <w:lvlText w:val=""/>
      <w:lvlJc w:val="left"/>
      <w:pPr>
        <w:ind w:left="860" w:hanging="360"/>
      </w:pPr>
      <w:rPr>
        <w:rFonts w:ascii="Symbol" w:hAnsi="Symbol" w:hint="default"/>
        <w:w w:val="99"/>
        <w:sz w:val="22"/>
        <w:szCs w:val="22"/>
      </w:rPr>
    </w:lvl>
    <w:lvl w:ilvl="1" w:tplc="FFFFFFFF">
      <w:numFmt w:val="bullet"/>
      <w:lvlText w:val="•"/>
      <w:lvlJc w:val="left"/>
      <w:pPr>
        <w:ind w:left="1704" w:hanging="360"/>
      </w:pPr>
      <w:rPr>
        <w:rFonts w:hint="default"/>
      </w:rPr>
    </w:lvl>
    <w:lvl w:ilvl="2" w:tplc="FFFFFFFF">
      <w:numFmt w:val="bullet"/>
      <w:lvlText w:val="•"/>
      <w:lvlJc w:val="left"/>
      <w:pPr>
        <w:ind w:left="2549" w:hanging="360"/>
      </w:pPr>
      <w:rPr>
        <w:rFonts w:hint="default"/>
      </w:rPr>
    </w:lvl>
    <w:lvl w:ilvl="3" w:tplc="FFFFFFFF">
      <w:numFmt w:val="bullet"/>
      <w:lvlText w:val="•"/>
      <w:lvlJc w:val="left"/>
      <w:pPr>
        <w:ind w:left="3393" w:hanging="360"/>
      </w:pPr>
      <w:rPr>
        <w:rFonts w:hint="default"/>
      </w:rPr>
    </w:lvl>
    <w:lvl w:ilvl="4" w:tplc="FFFFFFFF">
      <w:numFmt w:val="bullet"/>
      <w:lvlText w:val="•"/>
      <w:lvlJc w:val="left"/>
      <w:pPr>
        <w:ind w:left="4238" w:hanging="360"/>
      </w:pPr>
      <w:rPr>
        <w:rFonts w:hint="default"/>
      </w:rPr>
    </w:lvl>
    <w:lvl w:ilvl="5" w:tplc="FFFFFFFF">
      <w:numFmt w:val="bullet"/>
      <w:lvlText w:val="•"/>
      <w:lvlJc w:val="left"/>
      <w:pPr>
        <w:ind w:left="5083" w:hanging="360"/>
      </w:pPr>
      <w:rPr>
        <w:rFonts w:hint="default"/>
      </w:rPr>
    </w:lvl>
    <w:lvl w:ilvl="6" w:tplc="FFFFFFFF">
      <w:numFmt w:val="bullet"/>
      <w:lvlText w:val="•"/>
      <w:lvlJc w:val="left"/>
      <w:pPr>
        <w:ind w:left="5927" w:hanging="360"/>
      </w:pPr>
      <w:rPr>
        <w:rFonts w:hint="default"/>
      </w:rPr>
    </w:lvl>
    <w:lvl w:ilvl="7" w:tplc="FFFFFFFF">
      <w:numFmt w:val="bullet"/>
      <w:lvlText w:val="•"/>
      <w:lvlJc w:val="left"/>
      <w:pPr>
        <w:ind w:left="6772" w:hanging="360"/>
      </w:pPr>
      <w:rPr>
        <w:rFonts w:hint="default"/>
      </w:rPr>
    </w:lvl>
    <w:lvl w:ilvl="8" w:tplc="FFFFFFFF">
      <w:numFmt w:val="bullet"/>
      <w:lvlText w:val="•"/>
      <w:lvlJc w:val="left"/>
      <w:pPr>
        <w:ind w:left="7617" w:hanging="360"/>
      </w:pPr>
      <w:rPr>
        <w:rFonts w:hint="default"/>
      </w:rPr>
    </w:lvl>
  </w:abstractNum>
  <w:abstractNum w:abstractNumId="38" w15:restartNumberingAfterBreak="0">
    <w:nsid w:val="657A4759"/>
    <w:multiLevelType w:val="hybridMultilevel"/>
    <w:tmpl w:val="BB24F41A"/>
    <w:lvl w:ilvl="0" w:tplc="23304ACA">
      <w:numFmt w:val="bullet"/>
      <w:lvlText w:val=""/>
      <w:lvlJc w:val="left"/>
      <w:pPr>
        <w:ind w:left="451" w:hanging="285"/>
      </w:pPr>
      <w:rPr>
        <w:rFonts w:ascii="Symbol" w:eastAsia="Symbol" w:hAnsi="Symbol" w:cs="Symbol" w:hint="default"/>
        <w:w w:val="99"/>
        <w:sz w:val="22"/>
        <w:szCs w:val="22"/>
      </w:rPr>
    </w:lvl>
    <w:lvl w:ilvl="1" w:tplc="B58EB8FA">
      <w:numFmt w:val="bullet"/>
      <w:lvlText w:val="•"/>
      <w:lvlJc w:val="left"/>
      <w:pPr>
        <w:ind w:left="863" w:hanging="285"/>
      </w:pPr>
      <w:rPr>
        <w:rFonts w:hint="default"/>
      </w:rPr>
    </w:lvl>
    <w:lvl w:ilvl="2" w:tplc="EBD84392">
      <w:numFmt w:val="bullet"/>
      <w:lvlText w:val="•"/>
      <w:lvlJc w:val="left"/>
      <w:pPr>
        <w:ind w:left="1267" w:hanging="285"/>
      </w:pPr>
      <w:rPr>
        <w:rFonts w:hint="default"/>
      </w:rPr>
    </w:lvl>
    <w:lvl w:ilvl="3" w:tplc="B52AA7E0">
      <w:numFmt w:val="bullet"/>
      <w:lvlText w:val="•"/>
      <w:lvlJc w:val="left"/>
      <w:pPr>
        <w:ind w:left="1671" w:hanging="285"/>
      </w:pPr>
      <w:rPr>
        <w:rFonts w:hint="default"/>
      </w:rPr>
    </w:lvl>
    <w:lvl w:ilvl="4" w:tplc="D6A4F330">
      <w:numFmt w:val="bullet"/>
      <w:lvlText w:val="•"/>
      <w:lvlJc w:val="left"/>
      <w:pPr>
        <w:ind w:left="2075" w:hanging="285"/>
      </w:pPr>
      <w:rPr>
        <w:rFonts w:hint="default"/>
      </w:rPr>
    </w:lvl>
    <w:lvl w:ilvl="5" w:tplc="F80EF9E6">
      <w:numFmt w:val="bullet"/>
      <w:lvlText w:val="•"/>
      <w:lvlJc w:val="left"/>
      <w:pPr>
        <w:ind w:left="2479" w:hanging="285"/>
      </w:pPr>
      <w:rPr>
        <w:rFonts w:hint="default"/>
      </w:rPr>
    </w:lvl>
    <w:lvl w:ilvl="6" w:tplc="7E784AAE">
      <w:numFmt w:val="bullet"/>
      <w:lvlText w:val="•"/>
      <w:lvlJc w:val="left"/>
      <w:pPr>
        <w:ind w:left="2882" w:hanging="285"/>
      </w:pPr>
      <w:rPr>
        <w:rFonts w:hint="default"/>
      </w:rPr>
    </w:lvl>
    <w:lvl w:ilvl="7" w:tplc="461E4868">
      <w:numFmt w:val="bullet"/>
      <w:lvlText w:val="•"/>
      <w:lvlJc w:val="left"/>
      <w:pPr>
        <w:ind w:left="3286" w:hanging="285"/>
      </w:pPr>
      <w:rPr>
        <w:rFonts w:hint="default"/>
      </w:rPr>
    </w:lvl>
    <w:lvl w:ilvl="8" w:tplc="1ABCF4DC">
      <w:numFmt w:val="bullet"/>
      <w:lvlText w:val="•"/>
      <w:lvlJc w:val="left"/>
      <w:pPr>
        <w:ind w:left="3690" w:hanging="285"/>
      </w:pPr>
      <w:rPr>
        <w:rFonts w:hint="default"/>
      </w:rPr>
    </w:lvl>
  </w:abstractNum>
  <w:abstractNum w:abstractNumId="39"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55221553">
    <w:abstractNumId w:val="0"/>
  </w:num>
  <w:num w:numId="2" w16cid:durableId="1925413627">
    <w:abstractNumId w:val="8"/>
  </w:num>
  <w:num w:numId="3" w16cid:durableId="507792771">
    <w:abstractNumId w:val="21"/>
  </w:num>
  <w:num w:numId="4" w16cid:durableId="995105016">
    <w:abstractNumId w:val="10"/>
  </w:num>
  <w:num w:numId="5" w16cid:durableId="1672368902">
    <w:abstractNumId w:val="11"/>
  </w:num>
  <w:num w:numId="6" w16cid:durableId="1316228675">
    <w:abstractNumId w:val="33"/>
  </w:num>
  <w:num w:numId="7" w16cid:durableId="1510177483">
    <w:abstractNumId w:val="41"/>
  </w:num>
  <w:num w:numId="8" w16cid:durableId="2049841762">
    <w:abstractNumId w:val="35"/>
  </w:num>
  <w:num w:numId="9" w16cid:durableId="1053433189">
    <w:abstractNumId w:val="25"/>
  </w:num>
  <w:num w:numId="10" w16cid:durableId="1151872207">
    <w:abstractNumId w:val="40"/>
  </w:num>
  <w:num w:numId="11" w16cid:durableId="116609293">
    <w:abstractNumId w:val="34"/>
  </w:num>
  <w:num w:numId="12" w16cid:durableId="73598620">
    <w:abstractNumId w:val="18"/>
  </w:num>
  <w:num w:numId="13" w16cid:durableId="668948122">
    <w:abstractNumId w:val="36"/>
  </w:num>
  <w:num w:numId="14" w16cid:durableId="1301378994">
    <w:abstractNumId w:val="15"/>
  </w:num>
  <w:num w:numId="15" w16cid:durableId="241916140">
    <w:abstractNumId w:val="22"/>
  </w:num>
  <w:num w:numId="16" w16cid:durableId="1800613535">
    <w:abstractNumId w:val="24"/>
  </w:num>
  <w:num w:numId="17" w16cid:durableId="614406861">
    <w:abstractNumId w:val="19"/>
  </w:num>
  <w:num w:numId="18" w16cid:durableId="2097558167">
    <w:abstractNumId w:val="42"/>
  </w:num>
  <w:num w:numId="19" w16cid:durableId="748624147">
    <w:abstractNumId w:val="13"/>
  </w:num>
  <w:num w:numId="20" w16cid:durableId="303852053">
    <w:abstractNumId w:val="5"/>
  </w:num>
  <w:num w:numId="21" w16cid:durableId="1690714380">
    <w:abstractNumId w:val="4"/>
  </w:num>
  <w:num w:numId="22" w16cid:durableId="1330910819">
    <w:abstractNumId w:val="20"/>
  </w:num>
  <w:num w:numId="23" w16cid:durableId="1864123705">
    <w:abstractNumId w:val="32"/>
  </w:num>
  <w:num w:numId="24" w16cid:durableId="1618215093">
    <w:abstractNumId w:val="27"/>
  </w:num>
  <w:num w:numId="25" w16cid:durableId="1707873238">
    <w:abstractNumId w:val="28"/>
  </w:num>
  <w:num w:numId="26" w16cid:durableId="590164530">
    <w:abstractNumId w:val="31"/>
  </w:num>
  <w:num w:numId="27" w16cid:durableId="1202405592">
    <w:abstractNumId w:val="17"/>
  </w:num>
  <w:num w:numId="28" w16cid:durableId="547297628">
    <w:abstractNumId w:val="39"/>
  </w:num>
  <w:num w:numId="29" w16cid:durableId="1086726058">
    <w:abstractNumId w:val="6"/>
  </w:num>
  <w:num w:numId="30" w16cid:durableId="127018171">
    <w:abstractNumId w:val="16"/>
  </w:num>
  <w:num w:numId="31" w16cid:durableId="833302330">
    <w:abstractNumId w:val="26"/>
  </w:num>
  <w:num w:numId="32" w16cid:durableId="1510171309">
    <w:abstractNumId w:val="30"/>
  </w:num>
  <w:num w:numId="33" w16cid:durableId="550112129">
    <w:abstractNumId w:val="7"/>
  </w:num>
  <w:num w:numId="34" w16cid:durableId="444085704">
    <w:abstractNumId w:val="38"/>
  </w:num>
  <w:num w:numId="35" w16cid:durableId="1622103832">
    <w:abstractNumId w:val="29"/>
  </w:num>
  <w:num w:numId="36" w16cid:durableId="41486835">
    <w:abstractNumId w:val="9"/>
  </w:num>
  <w:num w:numId="37" w16cid:durableId="1283195959">
    <w:abstractNumId w:val="12"/>
  </w:num>
  <w:num w:numId="38" w16cid:durableId="458300518">
    <w:abstractNumId w:val="14"/>
  </w:num>
  <w:num w:numId="39" w16cid:durableId="700319840">
    <w:abstractNumId w:val="23"/>
  </w:num>
  <w:num w:numId="40" w16cid:durableId="1838419979">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B5"/>
    <w:rsid w:val="00000450"/>
    <w:rsid w:val="00012985"/>
    <w:rsid w:val="000200CA"/>
    <w:rsid w:val="00021D1F"/>
    <w:rsid w:val="000232DD"/>
    <w:rsid w:val="0002343D"/>
    <w:rsid w:val="0002529C"/>
    <w:rsid w:val="000463E9"/>
    <w:rsid w:val="0007050D"/>
    <w:rsid w:val="000777A3"/>
    <w:rsid w:val="000864FE"/>
    <w:rsid w:val="000A293E"/>
    <w:rsid w:val="000C3463"/>
    <w:rsid w:val="000C43CC"/>
    <w:rsid w:val="000D72D9"/>
    <w:rsid w:val="00117959"/>
    <w:rsid w:val="001218C0"/>
    <w:rsid w:val="00133553"/>
    <w:rsid w:val="001375F3"/>
    <w:rsid w:val="001757A1"/>
    <w:rsid w:val="00176F91"/>
    <w:rsid w:val="001818E0"/>
    <w:rsid w:val="0019265E"/>
    <w:rsid w:val="00192A62"/>
    <w:rsid w:val="001A6417"/>
    <w:rsid w:val="001B15EA"/>
    <w:rsid w:val="001E073F"/>
    <w:rsid w:val="001E17F1"/>
    <w:rsid w:val="001E6E07"/>
    <w:rsid w:val="001F06EE"/>
    <w:rsid w:val="001F4F07"/>
    <w:rsid w:val="002011BA"/>
    <w:rsid w:val="00204E47"/>
    <w:rsid w:val="002303B5"/>
    <w:rsid w:val="00231120"/>
    <w:rsid w:val="00233E3A"/>
    <w:rsid w:val="00237259"/>
    <w:rsid w:val="0026024C"/>
    <w:rsid w:val="00263980"/>
    <w:rsid w:val="00275BC7"/>
    <w:rsid w:val="002773A7"/>
    <w:rsid w:val="00280E93"/>
    <w:rsid w:val="00283C19"/>
    <w:rsid w:val="00291B3D"/>
    <w:rsid w:val="00295301"/>
    <w:rsid w:val="00295B2A"/>
    <w:rsid w:val="0029783E"/>
    <w:rsid w:val="002B2A06"/>
    <w:rsid w:val="002C3EB5"/>
    <w:rsid w:val="002D100F"/>
    <w:rsid w:val="002D2435"/>
    <w:rsid w:val="002D3D04"/>
    <w:rsid w:val="002D3D8B"/>
    <w:rsid w:val="002D5929"/>
    <w:rsid w:val="002D7FA7"/>
    <w:rsid w:val="002F5D6E"/>
    <w:rsid w:val="0030740B"/>
    <w:rsid w:val="00325667"/>
    <w:rsid w:val="0032651F"/>
    <w:rsid w:val="003465CF"/>
    <w:rsid w:val="003528A3"/>
    <w:rsid w:val="003537D3"/>
    <w:rsid w:val="00357132"/>
    <w:rsid w:val="00373D60"/>
    <w:rsid w:val="003A003A"/>
    <w:rsid w:val="003A00C9"/>
    <w:rsid w:val="003B16D4"/>
    <w:rsid w:val="003E0E8B"/>
    <w:rsid w:val="003E7467"/>
    <w:rsid w:val="003F29ED"/>
    <w:rsid w:val="003F2AFF"/>
    <w:rsid w:val="00444BB8"/>
    <w:rsid w:val="004721F9"/>
    <w:rsid w:val="004934C3"/>
    <w:rsid w:val="004A5C50"/>
    <w:rsid w:val="004B5E6A"/>
    <w:rsid w:val="004C05E3"/>
    <w:rsid w:val="004D1F7B"/>
    <w:rsid w:val="004D4594"/>
    <w:rsid w:val="004D4E46"/>
    <w:rsid w:val="0050114C"/>
    <w:rsid w:val="00503EB0"/>
    <w:rsid w:val="00503FF1"/>
    <w:rsid w:val="00506A14"/>
    <w:rsid w:val="005321E2"/>
    <w:rsid w:val="00532296"/>
    <w:rsid w:val="00534EC7"/>
    <w:rsid w:val="00552626"/>
    <w:rsid w:val="005706FC"/>
    <w:rsid w:val="00572FAB"/>
    <w:rsid w:val="00577199"/>
    <w:rsid w:val="0058134C"/>
    <w:rsid w:val="005A1B84"/>
    <w:rsid w:val="005C6D82"/>
    <w:rsid w:val="005E0E57"/>
    <w:rsid w:val="005E6631"/>
    <w:rsid w:val="00617519"/>
    <w:rsid w:val="00630D2E"/>
    <w:rsid w:val="00637478"/>
    <w:rsid w:val="006402D3"/>
    <w:rsid w:val="00647523"/>
    <w:rsid w:val="006504A3"/>
    <w:rsid w:val="00651B3E"/>
    <w:rsid w:val="00654268"/>
    <w:rsid w:val="00655815"/>
    <w:rsid w:val="0067380D"/>
    <w:rsid w:val="00684B1E"/>
    <w:rsid w:val="006961E8"/>
    <w:rsid w:val="006A56FF"/>
    <w:rsid w:val="006B0A42"/>
    <w:rsid w:val="006B7C94"/>
    <w:rsid w:val="006D4B73"/>
    <w:rsid w:val="006D6E63"/>
    <w:rsid w:val="006D7159"/>
    <w:rsid w:val="006E153B"/>
    <w:rsid w:val="0071207D"/>
    <w:rsid w:val="00715660"/>
    <w:rsid w:val="00723B7D"/>
    <w:rsid w:val="007242CB"/>
    <w:rsid w:val="007302BF"/>
    <w:rsid w:val="00735AE4"/>
    <w:rsid w:val="00741F75"/>
    <w:rsid w:val="00747A2D"/>
    <w:rsid w:val="00755437"/>
    <w:rsid w:val="0076252C"/>
    <w:rsid w:val="007732A0"/>
    <w:rsid w:val="00786504"/>
    <w:rsid w:val="00790614"/>
    <w:rsid w:val="00791AAC"/>
    <w:rsid w:val="0079746A"/>
    <w:rsid w:val="007A3057"/>
    <w:rsid w:val="007A3947"/>
    <w:rsid w:val="007B11B8"/>
    <w:rsid w:val="007B2362"/>
    <w:rsid w:val="007C229C"/>
    <w:rsid w:val="007C48BB"/>
    <w:rsid w:val="007C76E1"/>
    <w:rsid w:val="007D4FFD"/>
    <w:rsid w:val="007D5E74"/>
    <w:rsid w:val="007E1256"/>
    <w:rsid w:val="007E465D"/>
    <w:rsid w:val="007F5BDC"/>
    <w:rsid w:val="00806089"/>
    <w:rsid w:val="008124E9"/>
    <w:rsid w:val="00813CB2"/>
    <w:rsid w:val="00837831"/>
    <w:rsid w:val="0085370C"/>
    <w:rsid w:val="0085742D"/>
    <w:rsid w:val="0087342B"/>
    <w:rsid w:val="00873DDE"/>
    <w:rsid w:val="00874555"/>
    <w:rsid w:val="008915F4"/>
    <w:rsid w:val="008A3070"/>
    <w:rsid w:val="008B4646"/>
    <w:rsid w:val="008B7005"/>
    <w:rsid w:val="008C0D20"/>
    <w:rsid w:val="008C11C5"/>
    <w:rsid w:val="008C241C"/>
    <w:rsid w:val="008D1BFE"/>
    <w:rsid w:val="008D4EE7"/>
    <w:rsid w:val="008F5701"/>
    <w:rsid w:val="0090689D"/>
    <w:rsid w:val="00911BFD"/>
    <w:rsid w:val="00911D9E"/>
    <w:rsid w:val="00920E6C"/>
    <w:rsid w:val="00926AFC"/>
    <w:rsid w:val="00940B1C"/>
    <w:rsid w:val="00943A47"/>
    <w:rsid w:val="00964936"/>
    <w:rsid w:val="00967F5D"/>
    <w:rsid w:val="00976E1E"/>
    <w:rsid w:val="009852FF"/>
    <w:rsid w:val="00994800"/>
    <w:rsid w:val="009A35EB"/>
    <w:rsid w:val="009B0D36"/>
    <w:rsid w:val="009C3F99"/>
    <w:rsid w:val="009E21B7"/>
    <w:rsid w:val="009F09DB"/>
    <w:rsid w:val="00A134B5"/>
    <w:rsid w:val="00A232B3"/>
    <w:rsid w:val="00A2549B"/>
    <w:rsid w:val="00A3081C"/>
    <w:rsid w:val="00A41532"/>
    <w:rsid w:val="00A424AC"/>
    <w:rsid w:val="00A4376E"/>
    <w:rsid w:val="00A55A4C"/>
    <w:rsid w:val="00A67961"/>
    <w:rsid w:val="00A737CB"/>
    <w:rsid w:val="00A85192"/>
    <w:rsid w:val="00A8612C"/>
    <w:rsid w:val="00A909A3"/>
    <w:rsid w:val="00A96776"/>
    <w:rsid w:val="00AA07C8"/>
    <w:rsid w:val="00AA5D68"/>
    <w:rsid w:val="00AA6B18"/>
    <w:rsid w:val="00AB2B68"/>
    <w:rsid w:val="00AD1876"/>
    <w:rsid w:val="00AD41A0"/>
    <w:rsid w:val="00AD44A4"/>
    <w:rsid w:val="00AD6026"/>
    <w:rsid w:val="00AF13CC"/>
    <w:rsid w:val="00B0572F"/>
    <w:rsid w:val="00B33AF1"/>
    <w:rsid w:val="00B347CF"/>
    <w:rsid w:val="00B67E90"/>
    <w:rsid w:val="00B77A32"/>
    <w:rsid w:val="00B8510D"/>
    <w:rsid w:val="00B918F3"/>
    <w:rsid w:val="00B9473A"/>
    <w:rsid w:val="00B959D0"/>
    <w:rsid w:val="00B96661"/>
    <w:rsid w:val="00BA0500"/>
    <w:rsid w:val="00BC1B6C"/>
    <w:rsid w:val="00BC5932"/>
    <w:rsid w:val="00BD3983"/>
    <w:rsid w:val="00BE25EF"/>
    <w:rsid w:val="00C00870"/>
    <w:rsid w:val="00C143E1"/>
    <w:rsid w:val="00C2562B"/>
    <w:rsid w:val="00C32FAC"/>
    <w:rsid w:val="00C42EA7"/>
    <w:rsid w:val="00C458D4"/>
    <w:rsid w:val="00C45AB4"/>
    <w:rsid w:val="00C65284"/>
    <w:rsid w:val="00C80454"/>
    <w:rsid w:val="00C81C20"/>
    <w:rsid w:val="00C85B94"/>
    <w:rsid w:val="00C8778E"/>
    <w:rsid w:val="00C97D67"/>
    <w:rsid w:val="00CC15AF"/>
    <w:rsid w:val="00CC24C5"/>
    <w:rsid w:val="00CC600E"/>
    <w:rsid w:val="00CF5D64"/>
    <w:rsid w:val="00CF6DE4"/>
    <w:rsid w:val="00D133A6"/>
    <w:rsid w:val="00D139E1"/>
    <w:rsid w:val="00D61214"/>
    <w:rsid w:val="00D70D35"/>
    <w:rsid w:val="00D752B5"/>
    <w:rsid w:val="00D752C2"/>
    <w:rsid w:val="00D765D9"/>
    <w:rsid w:val="00D810FD"/>
    <w:rsid w:val="00DA5100"/>
    <w:rsid w:val="00DC4DB9"/>
    <w:rsid w:val="00DC6617"/>
    <w:rsid w:val="00DE563E"/>
    <w:rsid w:val="00DF1947"/>
    <w:rsid w:val="00DF3ABA"/>
    <w:rsid w:val="00DF3FBC"/>
    <w:rsid w:val="00E0705B"/>
    <w:rsid w:val="00E15748"/>
    <w:rsid w:val="00E171AF"/>
    <w:rsid w:val="00E22F82"/>
    <w:rsid w:val="00E2645F"/>
    <w:rsid w:val="00E43C2B"/>
    <w:rsid w:val="00E51336"/>
    <w:rsid w:val="00E61618"/>
    <w:rsid w:val="00E67F12"/>
    <w:rsid w:val="00E7486E"/>
    <w:rsid w:val="00E80F1A"/>
    <w:rsid w:val="00E916DA"/>
    <w:rsid w:val="00EA32B3"/>
    <w:rsid w:val="00EA437D"/>
    <w:rsid w:val="00EA76DC"/>
    <w:rsid w:val="00EB3457"/>
    <w:rsid w:val="00EB368C"/>
    <w:rsid w:val="00ED0687"/>
    <w:rsid w:val="00ED3C80"/>
    <w:rsid w:val="00ED5601"/>
    <w:rsid w:val="00EE1663"/>
    <w:rsid w:val="00EE4D5E"/>
    <w:rsid w:val="00EE72A0"/>
    <w:rsid w:val="00EF068D"/>
    <w:rsid w:val="00EF19A1"/>
    <w:rsid w:val="00EF2612"/>
    <w:rsid w:val="00EF7DC1"/>
    <w:rsid w:val="00F10862"/>
    <w:rsid w:val="00F14FED"/>
    <w:rsid w:val="00F16B95"/>
    <w:rsid w:val="00F2134E"/>
    <w:rsid w:val="00F26A3C"/>
    <w:rsid w:val="00F26BDA"/>
    <w:rsid w:val="00F27AA1"/>
    <w:rsid w:val="00F4122A"/>
    <w:rsid w:val="00F42E17"/>
    <w:rsid w:val="00F439E5"/>
    <w:rsid w:val="00F4792F"/>
    <w:rsid w:val="00F512AA"/>
    <w:rsid w:val="00F52054"/>
    <w:rsid w:val="00F55682"/>
    <w:rsid w:val="00F737D7"/>
    <w:rsid w:val="00F842E7"/>
    <w:rsid w:val="00F871F9"/>
    <w:rsid w:val="00F901E3"/>
    <w:rsid w:val="00FB50DB"/>
    <w:rsid w:val="00FC2304"/>
    <w:rsid w:val="00FC6555"/>
    <w:rsid w:val="00FC71CA"/>
    <w:rsid w:val="00FC7917"/>
    <w:rsid w:val="00FE07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5A79CF"/>
  <w15:docId w15:val="{6ED03D4C-CAE4-49B4-83D4-4158BEC8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1"/>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303B5"/>
    <w:rPr>
      <w:color w:val="0000FF" w:themeColor="hyperlink"/>
      <w:u w:val="single"/>
    </w:rPr>
  </w:style>
  <w:style w:type="table" w:styleId="TableGrid">
    <w:name w:val="Table Grid"/>
    <w:basedOn w:val="TableNormal"/>
    <w:uiPriority w:val="59"/>
    <w:rsid w:val="00E8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752B5"/>
    <w:pPr>
      <w:widowControl w:val="0"/>
      <w:suppressAutoHyphens w:val="0"/>
      <w:autoSpaceDE w:val="0"/>
      <w:autoSpaceDN w:val="0"/>
      <w:ind w:left="45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iyaDeshmukh\OneDrive%20-%20SPCA%20NEW%20ZEALAND\Downloads\SPCA%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2e5ab43199dc0cc436dc53a12306c18e">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900cc5ca144c9696ea80592f87d15be2"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7a24c6-1791-4cac-bca7-c4472aa6f9e1">
      <UserInfo>
        <DisplayName>Megan Sewell</DisplayName>
        <AccountId>105</AccountId>
        <AccountType/>
      </UserInfo>
    </SharedWithUsers>
    <TaxCatchAll xmlns="537a24c6-1791-4cac-bca7-c4472aa6f9e1" xsi:nil="true"/>
    <lcf76f155ced4ddcb4097134ff3c332f xmlns="61dcad9e-790d-4aa7-8033-1e13fc9f05f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E42D0A-2B59-42E9-864E-5E92560AD745}"/>
</file>

<file path=customXml/itemProps2.xml><?xml version="1.0" encoding="utf-8"?>
<ds:datastoreItem xmlns:ds="http://schemas.openxmlformats.org/officeDocument/2006/customXml" ds:itemID="{99DE3574-9CE2-4E0F-A93A-78ACF2B43FE8}">
  <ds:schemaRefs>
    <ds:schemaRef ds:uri="http://schemas.openxmlformats.org/officeDocument/2006/bibliography"/>
  </ds:schemaRefs>
</ds:datastoreItem>
</file>

<file path=customXml/itemProps3.xml><?xml version="1.0" encoding="utf-8"?>
<ds:datastoreItem xmlns:ds="http://schemas.openxmlformats.org/officeDocument/2006/customXml" ds:itemID="{2C20E07B-2959-4954-9B49-FBFFDF2C773B}">
  <ds:schemaRefs>
    <ds:schemaRef ds:uri="http://schemas.microsoft.com/sharepoint/v3/contenttype/forms"/>
  </ds:schemaRefs>
</ds:datastoreItem>
</file>

<file path=customXml/itemProps4.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a9119e02-cf3e-4379-9f93-d3d758394d69"/>
    <ds:schemaRef ds:uri="a470c83b-6a89-4fb0-86a7-284dab4f83b3"/>
  </ds:schemaRefs>
</ds:datastoreItem>
</file>

<file path=docProps/app.xml><?xml version="1.0" encoding="utf-8"?>
<Properties xmlns="http://schemas.openxmlformats.org/officeDocument/2006/extended-properties" xmlns:vt="http://schemas.openxmlformats.org/officeDocument/2006/docPropsVTypes">
  <Template>SPCA Position Description Template</Template>
  <TotalTime>1</TotalTime>
  <Pages>4</Pages>
  <Words>953</Words>
  <Characters>6163</Characters>
  <Application>Microsoft Office Word</Application>
  <DocSecurity>0</DocSecurity>
  <Lines>178</Lines>
  <Paragraphs>86</Paragraphs>
  <ScaleCrop>false</ScaleCrop>
  <HeadingPairs>
    <vt:vector size="2" baseType="variant">
      <vt:variant>
        <vt:lpstr>Title</vt:lpstr>
      </vt:variant>
      <vt:variant>
        <vt:i4>1</vt:i4>
      </vt:variant>
    </vt:vector>
  </HeadingPairs>
  <TitlesOfParts>
    <vt:vector size="1" baseType="lpstr">
      <vt:lpstr>Affinity Services Limited</vt:lpstr>
    </vt:vector>
  </TitlesOfParts>
  <Company>....</Company>
  <LinksUpToDate>false</LinksUpToDate>
  <CharactersWithSpaces>7112</CharactersWithSpaces>
  <SharedDoc>false</SharedDoc>
  <HLinks>
    <vt:vector size="18" baseType="variant">
      <vt:variant>
        <vt:i4>6488108</vt:i4>
      </vt:variant>
      <vt:variant>
        <vt:i4>-1</vt:i4>
      </vt:variant>
      <vt:variant>
        <vt:i4>2051</vt:i4>
      </vt:variant>
      <vt:variant>
        <vt:i4>1</vt:i4>
      </vt:variant>
      <vt:variant>
        <vt:lpwstr>Connect001</vt:lpwstr>
      </vt:variant>
      <vt:variant>
        <vt:lpwstr/>
      </vt:variant>
      <vt:variant>
        <vt:i4>6488108</vt:i4>
      </vt:variant>
      <vt:variant>
        <vt:i4>-1</vt:i4>
      </vt:variant>
      <vt:variant>
        <vt:i4>2052</vt:i4>
      </vt:variant>
      <vt:variant>
        <vt:i4>1</vt:i4>
      </vt:variant>
      <vt:variant>
        <vt:lpwstr>Connect001</vt:lpwstr>
      </vt:variant>
      <vt:variant>
        <vt:lpwstr/>
      </vt:variant>
      <vt:variant>
        <vt:i4>6488108</vt:i4>
      </vt:variant>
      <vt:variant>
        <vt:i4>-1</vt:i4>
      </vt:variant>
      <vt:variant>
        <vt:i4>2053</vt:i4>
      </vt:variant>
      <vt:variant>
        <vt:i4>1</vt:i4>
      </vt:variant>
      <vt:variant>
        <vt:lpwstr>Connect001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Saniya Deshmukh</dc:creator>
  <cp:lastModifiedBy>Trish Hughes</cp:lastModifiedBy>
  <cp:revision>2</cp:revision>
  <cp:lastPrinted>2011-10-25T22:43:00Z</cp:lastPrinted>
  <dcterms:created xsi:type="dcterms:W3CDTF">2026-05-27T23:51:00Z</dcterms:created>
  <dcterms:modified xsi:type="dcterms:W3CDTF">2026-05-27T23:51:00Z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0x0101002E842FDFB152A04AB9D8F9AE0CB0900E</vt:lpwstr>
  </property>
  <property fmtid="{D5CDD505-2E9C-101B-9397-08002B2CF9AE}" pid="3" name="MediaServiceImageTags">
    <vt:lpwstr/>
  </property>
</Properties>
</file>